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3CEAE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32"/>
          <w:szCs w:val="32"/>
          <w:lang w:eastAsia="pl-PL"/>
        </w:rPr>
      </w:pPr>
    </w:p>
    <w:p w14:paraId="324CE765" w14:textId="77777777" w:rsidR="003808A0" w:rsidRPr="007526DA" w:rsidRDefault="00000000">
      <w:pPr>
        <w:pStyle w:val="StandardWW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36"/>
          <w:szCs w:val="32"/>
          <w:lang w:eastAsia="pl-PL"/>
        </w:rPr>
        <w:t>ZAPYTANIE OFERTOWE NA REALIZACJĘ PRAC TERMOMODERNIZACYJNYCH</w:t>
      </w:r>
    </w:p>
    <w:p w14:paraId="4B55D3AD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32"/>
          <w:szCs w:val="32"/>
          <w:lang w:eastAsia="pl-PL"/>
        </w:rPr>
      </w:pPr>
    </w:p>
    <w:p w14:paraId="36A6605A" w14:textId="77777777" w:rsidR="003808A0" w:rsidRPr="007526DA" w:rsidRDefault="00000000">
      <w:pPr>
        <w:pStyle w:val="StandardWW"/>
        <w:jc w:val="center"/>
        <w:rPr>
          <w:rFonts w:asciiTheme="minorHAnsi" w:hAnsiTheme="minorHAnsi" w:cstheme="minorHAnsi"/>
        </w:rPr>
      </w:pPr>
      <w:bookmarkStart w:id="0" w:name="_Hlk134201008"/>
      <w:r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t>dotyczy projektu:</w:t>
      </w:r>
    </w:p>
    <w:p w14:paraId="27CB21A2" w14:textId="3F0C418B" w:rsidR="003808A0" w:rsidRPr="007526DA" w:rsidRDefault="00000000">
      <w:pPr>
        <w:pStyle w:val="StandardWW"/>
        <w:jc w:val="center"/>
        <w:rPr>
          <w:rFonts w:asciiTheme="minorHAnsi" w:hAnsiTheme="minorHAnsi" w:cstheme="minorHAnsi"/>
        </w:rPr>
      </w:pPr>
      <w:bookmarkStart w:id="1" w:name="_Hlk17447995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„</w:t>
      </w:r>
      <w:bookmarkStart w:id="2" w:name="_Hlk201389417"/>
      <w:bookmarkStart w:id="3" w:name="_Hlk202880434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 xml:space="preserve">Poprawa efektywności energetycznej w </w:t>
      </w:r>
      <w:bookmarkEnd w:id="2"/>
      <w:bookmarkEnd w:id="3"/>
      <w:proofErr w:type="spellStart"/>
      <w:r w:rsidR="00363E70">
        <w:rPr>
          <w:rFonts w:asciiTheme="minorHAnsi" w:hAnsiTheme="minorHAnsi" w:cstheme="minorHAnsi"/>
          <w:b/>
          <w:i/>
          <w:sz w:val="24"/>
          <w:szCs w:val="24"/>
          <w:lang w:eastAsia="pl-PL"/>
        </w:rPr>
        <w:t>Ecolor</w:t>
      </w:r>
      <w:proofErr w:type="spellEnd"/>
      <w:r w:rsidRPr="007526DA">
        <w:rPr>
          <w:rFonts w:asciiTheme="minorHAnsi" w:hAnsiTheme="minorHAnsi" w:cstheme="minorHAnsi"/>
          <w:b/>
          <w:i/>
          <w:sz w:val="24"/>
          <w:szCs w:val="24"/>
          <w:lang w:eastAsia="pl-PL"/>
        </w:rPr>
        <w:t>”</w:t>
      </w:r>
      <w:bookmarkEnd w:id="1"/>
    </w:p>
    <w:p w14:paraId="36D5FB86" w14:textId="77777777" w:rsidR="003808A0" w:rsidRPr="007526DA" w:rsidRDefault="003808A0">
      <w:pPr>
        <w:pStyle w:val="StandardWW"/>
        <w:ind w:left="851"/>
        <w:jc w:val="center"/>
        <w:rPr>
          <w:rFonts w:asciiTheme="minorHAnsi" w:hAnsiTheme="minorHAnsi" w:cstheme="minorHAnsi"/>
          <w:b/>
          <w:i/>
          <w:sz w:val="24"/>
          <w:szCs w:val="24"/>
          <w:lang w:eastAsia="pl-PL"/>
        </w:rPr>
      </w:pPr>
    </w:p>
    <w:p w14:paraId="4A1F1BF2" w14:textId="77777777" w:rsidR="003808A0" w:rsidRPr="007526DA" w:rsidRDefault="00000000">
      <w:pPr>
        <w:pStyle w:val="StandardWW"/>
        <w:ind w:left="851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4"/>
          <w:szCs w:val="24"/>
          <w:lang w:eastAsia="pl-PL"/>
        </w:rPr>
        <w:t>Zamawiający:</w:t>
      </w:r>
      <w:bookmarkEnd w:id="0"/>
    </w:p>
    <w:p w14:paraId="267FEBB5" w14:textId="599B8904" w:rsidR="003808A0" w:rsidRPr="007526DA" w:rsidRDefault="00363E70">
      <w:pPr>
        <w:pStyle w:val="StandardWW"/>
        <w:jc w:val="center"/>
        <w:rPr>
          <w:rFonts w:asciiTheme="minorHAnsi" w:hAnsiTheme="minorHAnsi" w:cstheme="minorHAnsi"/>
        </w:rPr>
      </w:pPr>
      <w:bookmarkStart w:id="4" w:name="_Hlk201389406"/>
      <w:r w:rsidRPr="00363E70">
        <w:rPr>
          <w:rFonts w:asciiTheme="minorHAnsi" w:hAnsiTheme="minorHAnsi" w:cstheme="minorHAnsi"/>
          <w:b/>
          <w:sz w:val="32"/>
          <w:szCs w:val="32"/>
          <w:lang w:eastAsia="pl-PL"/>
        </w:rPr>
        <w:t>ECOLOR SPÓŁKA Z OGRANICZONĄ ODPOWIEDZIALNOŚCIĄ</w:t>
      </w:r>
      <w:r w:rsidR="00C12C38" w:rsidRPr="007526DA">
        <w:rPr>
          <w:rFonts w:asciiTheme="minorHAnsi" w:hAnsiTheme="minorHAnsi" w:cstheme="minorHAnsi"/>
          <w:b/>
          <w:sz w:val="32"/>
          <w:szCs w:val="32"/>
          <w:lang w:eastAsia="pl-PL"/>
        </w:rPr>
        <w:br/>
        <w:t xml:space="preserve"> </w:t>
      </w:r>
      <w:r w:rsidRPr="00363E70">
        <w:rPr>
          <w:rFonts w:asciiTheme="minorHAnsi" w:hAnsiTheme="minorHAnsi" w:cstheme="minorHAnsi"/>
          <w:b/>
          <w:sz w:val="32"/>
          <w:szCs w:val="32"/>
          <w:lang w:eastAsia="pl-PL"/>
        </w:rPr>
        <w:t xml:space="preserve"> Niecała 32, 32-080 Zabierzów</w:t>
      </w:r>
    </w:p>
    <w:p w14:paraId="14823B99" w14:textId="05637549" w:rsidR="003808A0" w:rsidRPr="007526DA" w:rsidRDefault="00000000">
      <w:pPr>
        <w:pStyle w:val="StandardWW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NIP: </w:t>
      </w:r>
      <w:r w:rsidR="00363E70" w:rsidRPr="00363E70">
        <w:rPr>
          <w:rFonts w:asciiTheme="minorHAnsi" w:hAnsiTheme="minorHAnsi" w:cstheme="minorHAnsi"/>
          <w:b/>
          <w:sz w:val="28"/>
          <w:szCs w:val="28"/>
          <w:lang w:eastAsia="pl-PL"/>
        </w:rPr>
        <w:t>5130283594</w:t>
      </w:r>
      <w:r w:rsidR="00363E70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 </w:t>
      </w:r>
      <w:r w:rsidRPr="007526DA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REGON </w:t>
      </w:r>
      <w:bookmarkEnd w:id="4"/>
      <w:r w:rsidR="00363E70" w:rsidRPr="00363E70">
        <w:rPr>
          <w:rStyle w:val="Uwydatnienie"/>
          <w:rFonts w:asciiTheme="minorHAnsi" w:hAnsiTheme="minorHAnsi" w:cstheme="minorHAnsi"/>
          <w:b/>
          <w:i w:val="0"/>
          <w:iCs w:val="0"/>
          <w:sz w:val="28"/>
          <w:szCs w:val="28"/>
          <w:lang w:eastAsia="pl-PL"/>
        </w:rPr>
        <w:t>524330157</w:t>
      </w:r>
    </w:p>
    <w:p w14:paraId="633522F0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088A4089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3ADA7819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6A3E36FD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6FD074EE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14:paraId="2B22B351" w14:textId="77777777" w:rsidR="003808A0" w:rsidRPr="007526DA" w:rsidRDefault="00000000">
      <w:pPr>
        <w:pStyle w:val="StandardWW"/>
        <w:jc w:val="center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4"/>
          <w:szCs w:val="24"/>
        </w:rPr>
        <w:t xml:space="preserve">PROJEKT WSPÓŁFINANSOWANY PRZEZ UNIĘ EUROPEJSKĄ </w:t>
      </w:r>
      <w:r w:rsidRPr="007526DA">
        <w:rPr>
          <w:rFonts w:asciiTheme="minorHAnsi" w:hAnsiTheme="minorHAnsi" w:cstheme="minorHAnsi"/>
          <w:b/>
          <w:sz w:val="24"/>
          <w:szCs w:val="24"/>
        </w:rPr>
        <w:br/>
        <w:t>Z EUROPEJSKIEGO FUNDUSZU ROZWOJU REGIONALNEGO</w:t>
      </w:r>
    </w:p>
    <w:p w14:paraId="6D45F0C8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F331800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2C8ED7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670BBF4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DE73E0F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B4484B1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EA33977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6E068CA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A20F011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2AF7166" w14:textId="77777777" w:rsidR="007526DA" w:rsidRPr="007526DA" w:rsidRDefault="007526DA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CA6781E" w14:textId="77777777" w:rsidR="003808A0" w:rsidRPr="007526DA" w:rsidRDefault="003808A0">
      <w:pPr>
        <w:pStyle w:val="StandardW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95AFCBA" w14:textId="77777777" w:rsidR="003808A0" w:rsidRPr="007526DA" w:rsidRDefault="00000000">
      <w:pPr>
        <w:pStyle w:val="Zwykytekst"/>
        <w:numPr>
          <w:ilvl w:val="0"/>
          <w:numId w:val="63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lastRenderedPageBreak/>
        <w:t>Zamawiający:</w:t>
      </w:r>
    </w:p>
    <w:p w14:paraId="229E3FA4" w14:textId="77777777" w:rsidR="003808A0" w:rsidRPr="007526DA" w:rsidRDefault="003808A0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78252957" w14:textId="77777777" w:rsidR="002B6DD7" w:rsidRPr="002B6DD7" w:rsidRDefault="002B6DD7" w:rsidP="002B6DD7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2B6DD7">
        <w:rPr>
          <w:rFonts w:asciiTheme="minorHAnsi" w:hAnsiTheme="minorHAnsi" w:cstheme="minorHAnsi"/>
          <w:sz w:val="22"/>
          <w:szCs w:val="22"/>
        </w:rPr>
        <w:t>ECOLOR SPÓŁKA Z OGRANICZONĄ ODPOWIEDZIALNOŚCIĄ</w:t>
      </w:r>
    </w:p>
    <w:p w14:paraId="66ABBB19" w14:textId="0FA54CD3" w:rsidR="00B94BF3" w:rsidRDefault="002B6DD7" w:rsidP="002B6DD7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2B6DD7">
        <w:rPr>
          <w:rFonts w:asciiTheme="minorHAnsi" w:hAnsiTheme="minorHAnsi" w:cstheme="minorHAnsi"/>
          <w:sz w:val="22"/>
          <w:szCs w:val="22"/>
        </w:rPr>
        <w:t>Niecała 32, 32-080 Zabierzów</w:t>
      </w:r>
    </w:p>
    <w:p w14:paraId="2194165F" w14:textId="77777777" w:rsidR="002B6DD7" w:rsidRPr="007526DA" w:rsidRDefault="002B6DD7" w:rsidP="002B6DD7">
      <w:pPr>
        <w:pStyle w:val="Zwykytekst"/>
        <w:rPr>
          <w:rFonts w:asciiTheme="minorHAnsi" w:hAnsiTheme="minorHAnsi" w:cstheme="minorHAnsi"/>
          <w:b/>
          <w:bCs/>
          <w:sz w:val="22"/>
          <w:szCs w:val="22"/>
        </w:rPr>
      </w:pPr>
    </w:p>
    <w:p w14:paraId="4D157F0A" w14:textId="77777777" w:rsidR="003808A0" w:rsidRPr="007526DA" w:rsidRDefault="00000000">
      <w:pPr>
        <w:pStyle w:val="Zwykytekst"/>
        <w:numPr>
          <w:ilvl w:val="0"/>
          <w:numId w:val="56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  <w:lang w:eastAsia="pl-PL"/>
        </w:rPr>
        <w:t>Okres realizacji zamówienia:</w:t>
      </w:r>
    </w:p>
    <w:p w14:paraId="4CB77102" w14:textId="77777777" w:rsidR="003808A0" w:rsidRPr="007526DA" w:rsidRDefault="003808A0">
      <w:pPr>
        <w:pStyle w:val="Zwykyteks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477336B" w14:textId="490C110E" w:rsidR="003808A0" w:rsidRPr="00114202" w:rsidRDefault="00000000">
      <w:pPr>
        <w:pStyle w:val="StandardWW"/>
        <w:rPr>
          <w:rFonts w:asciiTheme="minorHAnsi" w:hAnsiTheme="minorHAnsi" w:cstheme="minorHAnsi"/>
        </w:rPr>
      </w:pPr>
      <w:r w:rsidRPr="00F83BFD">
        <w:rPr>
          <w:rFonts w:asciiTheme="minorHAnsi" w:hAnsiTheme="minorHAnsi" w:cstheme="minorHAnsi"/>
          <w:lang w:eastAsia="pl-PL"/>
        </w:rPr>
        <w:t>Okres realizacji zadania –</w:t>
      </w:r>
      <w:r w:rsidR="00114202" w:rsidRPr="00F83BFD">
        <w:rPr>
          <w:rFonts w:asciiTheme="minorHAnsi" w:hAnsiTheme="minorHAnsi" w:cstheme="minorHAnsi"/>
        </w:rPr>
        <w:t xml:space="preserve"> od </w:t>
      </w:r>
      <w:r w:rsidR="00E62856">
        <w:rPr>
          <w:rFonts w:asciiTheme="minorHAnsi" w:hAnsiTheme="minorHAnsi" w:cstheme="minorHAnsi"/>
        </w:rPr>
        <w:t>0</w:t>
      </w:r>
      <w:r w:rsidR="00BA33C2">
        <w:rPr>
          <w:rFonts w:asciiTheme="minorHAnsi" w:hAnsiTheme="minorHAnsi" w:cstheme="minorHAnsi"/>
        </w:rPr>
        <w:t>2</w:t>
      </w:r>
      <w:r w:rsidR="002B6DD7" w:rsidRPr="00F83BFD">
        <w:rPr>
          <w:rFonts w:asciiTheme="minorHAnsi" w:hAnsiTheme="minorHAnsi" w:cstheme="minorHAnsi"/>
        </w:rPr>
        <w:t>.0</w:t>
      </w:r>
      <w:r w:rsidR="00E62856">
        <w:rPr>
          <w:rFonts w:asciiTheme="minorHAnsi" w:hAnsiTheme="minorHAnsi" w:cstheme="minorHAnsi"/>
        </w:rPr>
        <w:t>6</w:t>
      </w:r>
      <w:r w:rsidR="00114202" w:rsidRPr="00F83BFD">
        <w:rPr>
          <w:rFonts w:asciiTheme="minorHAnsi" w:hAnsiTheme="minorHAnsi" w:cstheme="minorHAnsi"/>
        </w:rPr>
        <w:t>.2026 do 30.11.2026</w:t>
      </w:r>
      <w:r w:rsidR="006C6D8F">
        <w:rPr>
          <w:rFonts w:asciiTheme="minorHAnsi" w:hAnsiTheme="minorHAnsi" w:cstheme="minorHAnsi"/>
        </w:rPr>
        <w:t xml:space="preserve"> </w:t>
      </w:r>
      <w:r w:rsidR="00114202" w:rsidRPr="00F83BFD">
        <w:rPr>
          <w:rFonts w:asciiTheme="minorHAnsi" w:hAnsiTheme="minorHAnsi" w:cstheme="minorHAnsi"/>
        </w:rPr>
        <w:t>r.</w:t>
      </w:r>
    </w:p>
    <w:p w14:paraId="5BFC539B" w14:textId="4E35BB14" w:rsidR="003808A0" w:rsidRPr="00114202" w:rsidRDefault="00000000" w:rsidP="007526DA">
      <w:pPr>
        <w:pStyle w:val="StandardWW"/>
        <w:numPr>
          <w:ilvl w:val="0"/>
          <w:numId w:val="56"/>
        </w:numPr>
        <w:rPr>
          <w:rFonts w:asciiTheme="minorHAnsi" w:hAnsiTheme="minorHAnsi" w:cstheme="minorHAnsi"/>
        </w:rPr>
      </w:pPr>
      <w:r w:rsidRPr="00114202">
        <w:rPr>
          <w:rFonts w:asciiTheme="minorHAnsi" w:hAnsiTheme="minorHAnsi" w:cstheme="minorHAnsi"/>
          <w:b/>
        </w:rPr>
        <w:t>Termin składania ofert:</w:t>
      </w:r>
    </w:p>
    <w:p w14:paraId="7A2042F0" w14:textId="5939D8C1" w:rsidR="003808A0" w:rsidRPr="00114202" w:rsidRDefault="00000000" w:rsidP="00CD5798">
      <w:pPr>
        <w:pStyle w:val="StandardWW"/>
        <w:rPr>
          <w:rFonts w:asciiTheme="minorHAnsi" w:hAnsiTheme="minorHAnsi" w:cstheme="minorHAnsi"/>
        </w:rPr>
      </w:pPr>
      <w:r w:rsidRPr="00114202">
        <w:rPr>
          <w:rFonts w:asciiTheme="minorHAnsi" w:hAnsiTheme="minorHAnsi" w:cstheme="minorHAnsi"/>
          <w:bCs/>
          <w:lang w:eastAsia="pl-PL"/>
        </w:rPr>
        <w:t xml:space="preserve">Od </w:t>
      </w:r>
      <w:r w:rsidR="00E62856">
        <w:rPr>
          <w:rFonts w:asciiTheme="minorHAnsi" w:hAnsiTheme="minorHAnsi" w:cstheme="minorHAnsi"/>
          <w:bCs/>
          <w:lang w:eastAsia="pl-PL"/>
        </w:rPr>
        <w:t>1</w:t>
      </w:r>
      <w:r w:rsidR="00BA33C2">
        <w:rPr>
          <w:rFonts w:asciiTheme="minorHAnsi" w:hAnsiTheme="minorHAnsi" w:cstheme="minorHAnsi"/>
          <w:bCs/>
          <w:lang w:eastAsia="pl-PL"/>
        </w:rPr>
        <w:t>4</w:t>
      </w:r>
      <w:r w:rsidR="002B6DD7">
        <w:rPr>
          <w:rFonts w:asciiTheme="minorHAnsi" w:hAnsiTheme="minorHAnsi" w:cstheme="minorHAnsi"/>
          <w:bCs/>
          <w:lang w:eastAsia="pl-PL"/>
        </w:rPr>
        <w:t>.0</w:t>
      </w:r>
      <w:r w:rsidR="00DA4FB2">
        <w:rPr>
          <w:rFonts w:asciiTheme="minorHAnsi" w:hAnsiTheme="minorHAnsi" w:cstheme="minorHAnsi"/>
          <w:bCs/>
          <w:lang w:eastAsia="pl-PL"/>
        </w:rPr>
        <w:t>5</w:t>
      </w:r>
      <w:r w:rsidRPr="00114202">
        <w:rPr>
          <w:rFonts w:asciiTheme="minorHAnsi" w:hAnsiTheme="minorHAnsi" w:cstheme="minorHAnsi"/>
          <w:bCs/>
          <w:lang w:eastAsia="pl-PL"/>
        </w:rPr>
        <w:t>.202</w:t>
      </w:r>
      <w:r w:rsidR="00B94BF3" w:rsidRPr="00114202">
        <w:rPr>
          <w:rFonts w:asciiTheme="minorHAnsi" w:hAnsiTheme="minorHAnsi" w:cstheme="minorHAnsi"/>
          <w:bCs/>
          <w:lang w:eastAsia="pl-PL"/>
        </w:rPr>
        <w:t>6</w:t>
      </w:r>
      <w:r w:rsidRPr="00114202">
        <w:rPr>
          <w:rFonts w:asciiTheme="minorHAnsi" w:hAnsiTheme="minorHAnsi" w:cstheme="minorHAnsi"/>
          <w:b/>
          <w:lang w:eastAsia="pl-PL"/>
        </w:rPr>
        <w:t xml:space="preserve"> do </w:t>
      </w:r>
      <w:r w:rsidR="00E62856">
        <w:rPr>
          <w:rFonts w:asciiTheme="minorHAnsi" w:hAnsiTheme="minorHAnsi" w:cstheme="minorHAnsi"/>
          <w:b/>
          <w:lang w:eastAsia="pl-PL"/>
        </w:rPr>
        <w:t>2</w:t>
      </w:r>
      <w:r w:rsidR="00BA33C2">
        <w:rPr>
          <w:rFonts w:asciiTheme="minorHAnsi" w:hAnsiTheme="minorHAnsi" w:cstheme="minorHAnsi"/>
          <w:b/>
          <w:lang w:eastAsia="pl-PL"/>
        </w:rPr>
        <w:t>9</w:t>
      </w:r>
      <w:r w:rsidRPr="00114202">
        <w:rPr>
          <w:rFonts w:asciiTheme="minorHAnsi" w:hAnsiTheme="minorHAnsi" w:cstheme="minorHAnsi"/>
          <w:b/>
          <w:lang w:eastAsia="pl-PL"/>
        </w:rPr>
        <w:t>.0</w:t>
      </w:r>
      <w:r w:rsidR="00DA4FB2">
        <w:rPr>
          <w:rFonts w:asciiTheme="minorHAnsi" w:hAnsiTheme="minorHAnsi" w:cstheme="minorHAnsi"/>
          <w:b/>
          <w:lang w:eastAsia="pl-PL"/>
        </w:rPr>
        <w:t>5</w:t>
      </w:r>
      <w:r w:rsidRPr="00114202">
        <w:rPr>
          <w:rFonts w:asciiTheme="minorHAnsi" w:hAnsiTheme="minorHAnsi" w:cstheme="minorHAnsi"/>
          <w:b/>
          <w:lang w:eastAsia="pl-PL"/>
        </w:rPr>
        <w:t>.202</w:t>
      </w:r>
      <w:r w:rsidR="00114202" w:rsidRPr="00114202">
        <w:rPr>
          <w:rFonts w:asciiTheme="minorHAnsi" w:hAnsiTheme="minorHAnsi" w:cstheme="minorHAnsi"/>
          <w:b/>
          <w:lang w:eastAsia="pl-PL"/>
        </w:rPr>
        <w:t>6</w:t>
      </w:r>
      <w:r w:rsidRPr="00114202">
        <w:rPr>
          <w:rFonts w:asciiTheme="minorHAnsi" w:hAnsiTheme="minorHAnsi" w:cstheme="minorHAnsi"/>
          <w:b/>
          <w:lang w:eastAsia="pl-PL"/>
        </w:rPr>
        <w:t xml:space="preserve"> do </w:t>
      </w:r>
      <w:proofErr w:type="spellStart"/>
      <w:r w:rsidRPr="00114202">
        <w:rPr>
          <w:rFonts w:asciiTheme="minorHAnsi" w:hAnsiTheme="minorHAnsi" w:cstheme="minorHAnsi"/>
          <w:b/>
          <w:lang w:eastAsia="pl-PL"/>
        </w:rPr>
        <w:t>godz</w:t>
      </w:r>
      <w:proofErr w:type="spellEnd"/>
      <w:r w:rsidRPr="00114202">
        <w:rPr>
          <w:rFonts w:asciiTheme="minorHAnsi" w:hAnsiTheme="minorHAnsi" w:cstheme="minorHAnsi"/>
          <w:b/>
          <w:lang w:eastAsia="pl-PL"/>
        </w:rPr>
        <w:t xml:space="preserve"> 12.00</w:t>
      </w:r>
      <w:r w:rsidRPr="00114202">
        <w:rPr>
          <w:rFonts w:asciiTheme="minorHAnsi" w:hAnsiTheme="minorHAnsi" w:cstheme="minorHAnsi"/>
          <w:b/>
          <w:lang w:eastAsia="pl-PL"/>
        </w:rPr>
        <w:br/>
      </w:r>
      <w:r w:rsidRPr="00114202">
        <w:rPr>
          <w:rFonts w:asciiTheme="minorHAnsi" w:hAnsiTheme="minorHAnsi" w:cstheme="minorHAnsi"/>
          <w:u w:val="single"/>
          <w:lang w:eastAsia="pl-PL"/>
        </w:rPr>
        <w:t>Oferty dostarczone po terminie nie będą rozpatrywane.</w:t>
      </w:r>
    </w:p>
    <w:p w14:paraId="42B4E507" w14:textId="77777777" w:rsidR="003808A0" w:rsidRPr="007526DA" w:rsidRDefault="00000000" w:rsidP="00CD5798">
      <w:pPr>
        <w:pStyle w:val="Stopka"/>
        <w:jc w:val="both"/>
        <w:rPr>
          <w:rFonts w:asciiTheme="minorHAnsi" w:hAnsiTheme="minorHAnsi" w:cstheme="minorHAnsi"/>
        </w:rPr>
      </w:pPr>
      <w:r w:rsidRPr="00114202">
        <w:rPr>
          <w:rFonts w:asciiTheme="minorHAnsi" w:hAnsiTheme="minorHAnsi" w:cstheme="minorHAnsi"/>
          <w:lang w:eastAsia="pl-PL"/>
        </w:rPr>
        <w:t>Wybór najkorzystniejszej oferty zostanie dokonany w siedzibie firmy,</w:t>
      </w:r>
      <w:r w:rsidRPr="007526DA">
        <w:rPr>
          <w:rFonts w:asciiTheme="minorHAnsi" w:hAnsiTheme="minorHAnsi" w:cstheme="minorHAnsi"/>
          <w:lang w:eastAsia="pl-PL"/>
        </w:rPr>
        <w:t xml:space="preserve"> a wyniki konkursu zostaną opublikowane w bazie konkurencyjności.</w:t>
      </w:r>
    </w:p>
    <w:p w14:paraId="30C3107D" w14:textId="77777777" w:rsidR="003808A0" w:rsidRPr="007526DA" w:rsidRDefault="00000000" w:rsidP="007526DA">
      <w:pPr>
        <w:pStyle w:val="Zwykytekst"/>
        <w:numPr>
          <w:ilvl w:val="0"/>
          <w:numId w:val="56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t>Miejsce i sposób składania ofert:</w:t>
      </w:r>
    </w:p>
    <w:p w14:paraId="465C682C" w14:textId="77777777" w:rsidR="003808A0" w:rsidRPr="007526DA" w:rsidRDefault="003808A0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621534E0" w14:textId="77777777" w:rsidR="003808A0" w:rsidRPr="007526DA" w:rsidRDefault="00000000">
      <w:pPr>
        <w:pStyle w:val="Stopka"/>
        <w:ind w:left="708"/>
        <w:jc w:val="both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</w:rPr>
        <w:t>Podpisaną ofertę należy złożyć na formularzu ofertowym stanowiącym załącznik</w:t>
      </w:r>
      <w:r w:rsidRPr="007526DA">
        <w:rPr>
          <w:rFonts w:asciiTheme="minorHAnsi" w:hAnsiTheme="minorHAnsi" w:cstheme="minorHAnsi"/>
        </w:rPr>
        <w:br/>
        <w:t>do niniejszego Zapytania i dostarczyć</w:t>
      </w:r>
      <w:r w:rsidRPr="007526DA">
        <w:rPr>
          <w:rFonts w:asciiTheme="minorHAnsi" w:hAnsiTheme="minorHAnsi" w:cstheme="minorHAnsi"/>
        </w:rPr>
        <w:br/>
      </w:r>
      <w:r w:rsidRPr="007526DA">
        <w:rPr>
          <w:rFonts w:asciiTheme="minorHAnsi" w:hAnsiTheme="minorHAnsi" w:cstheme="minorHAnsi"/>
          <w:b/>
          <w:bCs/>
        </w:rPr>
        <w:tab/>
        <w:t>w oryginale</w:t>
      </w:r>
      <w:r w:rsidRPr="007526DA">
        <w:rPr>
          <w:rFonts w:asciiTheme="minorHAnsi" w:hAnsiTheme="minorHAnsi" w:cstheme="minorHAnsi"/>
        </w:rPr>
        <w:t xml:space="preserve"> - </w:t>
      </w:r>
      <w:r w:rsidRPr="007526DA">
        <w:rPr>
          <w:rFonts w:asciiTheme="minorHAnsi" w:hAnsiTheme="minorHAnsi" w:cstheme="minorHAnsi"/>
          <w:b/>
          <w:bCs/>
          <w:color w:val="FF0000"/>
          <w:u w:val="single"/>
        </w:rPr>
        <w:t>za pośrednictwem bazy konkurencyjności</w:t>
      </w:r>
    </w:p>
    <w:p w14:paraId="629A6DDC" w14:textId="77777777" w:rsidR="003808A0" w:rsidRPr="007526DA" w:rsidRDefault="00000000" w:rsidP="007526DA">
      <w:pPr>
        <w:pStyle w:val="Stopka"/>
        <w:numPr>
          <w:ilvl w:val="0"/>
          <w:numId w:val="56"/>
        </w:numPr>
        <w:jc w:val="both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</w:rPr>
        <w:t>Ocena ofert</w:t>
      </w:r>
    </w:p>
    <w:p w14:paraId="59756DC2" w14:textId="12C9B8C0" w:rsidR="003808A0" w:rsidRPr="0028253F" w:rsidRDefault="00000000" w:rsidP="00720CE0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 xml:space="preserve">Zamawiający dokona oceny ofert, spełniających warunki określone zapytaniu. Przyjęto n/w kryteria oceny </w:t>
      </w:r>
      <w:r w:rsidR="00215EFE">
        <w:rPr>
          <w:rFonts w:asciiTheme="minorHAnsi" w:hAnsiTheme="minorHAnsi" w:cstheme="minorHAnsi"/>
          <w:sz w:val="20"/>
          <w:szCs w:val="20"/>
        </w:rPr>
        <w:t xml:space="preserve">dla każdej z części zapytania </w:t>
      </w:r>
      <w:r w:rsidRPr="0028253F">
        <w:rPr>
          <w:rFonts w:asciiTheme="minorHAnsi" w:hAnsiTheme="minorHAnsi" w:cstheme="minorHAnsi"/>
          <w:sz w:val="20"/>
          <w:szCs w:val="20"/>
        </w:rPr>
        <w:t>obejmujące:</w:t>
      </w:r>
    </w:p>
    <w:p w14:paraId="09008758" w14:textId="77777777" w:rsidR="003808A0" w:rsidRPr="00F83BFD" w:rsidRDefault="00000000">
      <w:pPr>
        <w:pStyle w:val="Zwykytekst"/>
        <w:numPr>
          <w:ilvl w:val="0"/>
          <w:numId w:val="64"/>
        </w:numPr>
        <w:rPr>
          <w:rFonts w:asciiTheme="minorHAnsi" w:hAnsiTheme="minorHAnsi" w:cstheme="minorHAnsi"/>
          <w:sz w:val="20"/>
          <w:szCs w:val="20"/>
        </w:rPr>
      </w:pPr>
      <w:r w:rsidRPr="00F83BFD">
        <w:rPr>
          <w:rFonts w:asciiTheme="minorHAnsi" w:hAnsiTheme="minorHAnsi" w:cstheme="minorHAnsi"/>
          <w:sz w:val="20"/>
          <w:szCs w:val="20"/>
        </w:rPr>
        <w:t>Cena – 30% wagi oceny</w:t>
      </w:r>
    </w:p>
    <w:p w14:paraId="7454E29A" w14:textId="77777777" w:rsidR="003808A0" w:rsidRPr="00F83BFD" w:rsidRDefault="00000000">
      <w:pPr>
        <w:pStyle w:val="Zwykytekst"/>
        <w:numPr>
          <w:ilvl w:val="0"/>
          <w:numId w:val="58"/>
        </w:numPr>
        <w:rPr>
          <w:rFonts w:asciiTheme="minorHAnsi" w:hAnsiTheme="minorHAnsi" w:cstheme="minorHAnsi"/>
          <w:sz w:val="20"/>
          <w:szCs w:val="20"/>
        </w:rPr>
      </w:pPr>
      <w:r w:rsidRPr="00F83BFD">
        <w:rPr>
          <w:rFonts w:asciiTheme="minorHAnsi" w:hAnsiTheme="minorHAnsi" w:cstheme="minorHAnsi"/>
          <w:sz w:val="20"/>
          <w:szCs w:val="20"/>
        </w:rPr>
        <w:t>Okres gwarancji – 30% wagi oceny</w:t>
      </w:r>
    </w:p>
    <w:p w14:paraId="77863184" w14:textId="77777777" w:rsidR="003808A0" w:rsidRPr="00F83BFD" w:rsidRDefault="00000000">
      <w:pPr>
        <w:pStyle w:val="Zwykytekst"/>
        <w:numPr>
          <w:ilvl w:val="0"/>
          <w:numId w:val="58"/>
        </w:numPr>
        <w:rPr>
          <w:rFonts w:asciiTheme="minorHAnsi" w:hAnsiTheme="minorHAnsi" w:cstheme="minorHAnsi"/>
          <w:sz w:val="20"/>
          <w:szCs w:val="20"/>
        </w:rPr>
      </w:pPr>
      <w:r w:rsidRPr="00F83BFD">
        <w:rPr>
          <w:rFonts w:asciiTheme="minorHAnsi" w:hAnsiTheme="minorHAnsi" w:cstheme="minorHAnsi"/>
          <w:sz w:val="20"/>
          <w:szCs w:val="20"/>
        </w:rPr>
        <w:t>Termin realizacji zamówienia – 40% wagi oceny</w:t>
      </w:r>
    </w:p>
    <w:p w14:paraId="722693A7" w14:textId="77777777" w:rsidR="003808A0" w:rsidRDefault="003808A0">
      <w:pPr>
        <w:pStyle w:val="Zwykytekst"/>
        <w:ind w:left="30"/>
        <w:rPr>
          <w:rFonts w:asciiTheme="minorHAnsi" w:hAnsiTheme="minorHAnsi" w:cstheme="minorHAnsi"/>
          <w:sz w:val="20"/>
          <w:szCs w:val="20"/>
        </w:rPr>
      </w:pPr>
    </w:p>
    <w:p w14:paraId="4CFB73DD" w14:textId="243528FD" w:rsidR="003808A0" w:rsidRPr="0028253F" w:rsidRDefault="00000000" w:rsidP="00720CE0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720CE0">
        <w:rPr>
          <w:rFonts w:asciiTheme="minorHAnsi" w:hAnsiTheme="minorHAnsi" w:cstheme="minorHAnsi"/>
          <w:sz w:val="20"/>
          <w:szCs w:val="20"/>
        </w:rPr>
        <w:t>oceni</w:t>
      </w:r>
      <w:r w:rsidRPr="0028253F">
        <w:rPr>
          <w:rFonts w:asciiTheme="minorHAnsi" w:hAnsiTheme="minorHAnsi" w:cstheme="minorHAnsi"/>
          <w:sz w:val="20"/>
          <w:szCs w:val="20"/>
        </w:rPr>
        <w:t xml:space="preserve"> ofert</w:t>
      </w:r>
      <w:r w:rsidR="00720CE0">
        <w:rPr>
          <w:rFonts w:asciiTheme="minorHAnsi" w:hAnsiTheme="minorHAnsi" w:cstheme="minorHAnsi"/>
          <w:sz w:val="20"/>
          <w:szCs w:val="20"/>
        </w:rPr>
        <w:t>y</w:t>
      </w:r>
      <w:r w:rsidRPr="0028253F">
        <w:rPr>
          <w:rFonts w:asciiTheme="minorHAnsi" w:hAnsiTheme="minorHAnsi" w:cstheme="minorHAnsi"/>
          <w:sz w:val="20"/>
          <w:szCs w:val="20"/>
        </w:rPr>
        <w:t xml:space="preserve"> przyznając punkty w ramach poszczególnych kryteriów i </w:t>
      </w:r>
      <w:proofErr w:type="spellStart"/>
      <w:r w:rsidRPr="0028253F">
        <w:rPr>
          <w:rFonts w:asciiTheme="minorHAnsi" w:hAnsiTheme="minorHAnsi" w:cstheme="minorHAnsi"/>
          <w:sz w:val="20"/>
          <w:szCs w:val="20"/>
        </w:rPr>
        <w:t>podkryteriów</w:t>
      </w:r>
      <w:proofErr w:type="spellEnd"/>
      <w:r w:rsidRPr="0028253F">
        <w:rPr>
          <w:rFonts w:asciiTheme="minorHAnsi" w:hAnsiTheme="minorHAnsi" w:cstheme="minorHAnsi"/>
          <w:sz w:val="20"/>
          <w:szCs w:val="20"/>
        </w:rPr>
        <w:t xml:space="preserve"> oceny ofert, przyjmując n/w sposób oceny kryteriów.</w:t>
      </w:r>
      <w:r w:rsidR="0069250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98CB69" w14:textId="77777777" w:rsidR="003808A0" w:rsidRPr="0028253F" w:rsidRDefault="003808A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31C06B17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Ad. 1  - Cena:</w:t>
      </w:r>
    </w:p>
    <w:p w14:paraId="3DD91311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Punkty za kryterium „Cena” zostaną obliczone według wzoru:</w:t>
      </w:r>
    </w:p>
    <w:p w14:paraId="39F83057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Cena oferty najtańszej</w:t>
      </w:r>
    </w:p>
    <w:p w14:paraId="0163424A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-----------------------------</w:t>
      </w:r>
      <w:r w:rsidRPr="0028253F">
        <w:rPr>
          <w:rFonts w:asciiTheme="minorHAnsi" w:hAnsiTheme="minorHAnsi" w:cstheme="minorHAnsi"/>
          <w:b/>
          <w:sz w:val="20"/>
          <w:szCs w:val="20"/>
        </w:rPr>
        <w:tab/>
        <w:t>x 30 = liczba punktów</w:t>
      </w:r>
    </w:p>
    <w:p w14:paraId="57F2CBB3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Cena oferty badanej</w:t>
      </w:r>
    </w:p>
    <w:p w14:paraId="187D826C" w14:textId="77777777" w:rsidR="003808A0" w:rsidRPr="0028253F" w:rsidRDefault="003808A0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</w:rPr>
      </w:pPr>
    </w:p>
    <w:p w14:paraId="220139DC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 xml:space="preserve">Ad. 2  - </w:t>
      </w:r>
      <w:bookmarkStart w:id="5" w:name="_Hlk144495432"/>
      <w:r w:rsidRPr="0028253F">
        <w:rPr>
          <w:rFonts w:asciiTheme="minorHAnsi" w:hAnsiTheme="minorHAnsi" w:cstheme="minorHAnsi"/>
          <w:b/>
          <w:sz w:val="20"/>
          <w:szCs w:val="20"/>
        </w:rPr>
        <w:t>Okres gwarancji</w:t>
      </w:r>
      <w:bookmarkEnd w:id="5"/>
      <w:r w:rsidRPr="0028253F">
        <w:rPr>
          <w:rFonts w:asciiTheme="minorHAnsi" w:hAnsiTheme="minorHAnsi" w:cstheme="minorHAnsi"/>
          <w:b/>
          <w:sz w:val="20"/>
          <w:szCs w:val="20"/>
        </w:rPr>
        <w:t>:</w:t>
      </w:r>
    </w:p>
    <w:p w14:paraId="2415717C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Punkty za kryterium „Okres gwarancji” zostaną obliczone według wzoru:</w:t>
      </w:r>
    </w:p>
    <w:p w14:paraId="1398DA09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Okres gwarancji oferty badanej</w:t>
      </w:r>
      <w:r w:rsidRPr="0028253F">
        <w:rPr>
          <w:rFonts w:asciiTheme="minorHAnsi" w:hAnsiTheme="minorHAnsi" w:cstheme="minorHAnsi"/>
          <w:b/>
          <w:sz w:val="20"/>
          <w:szCs w:val="20"/>
        </w:rPr>
        <w:br/>
        <w:t>-----------------------------</w:t>
      </w:r>
      <w:r w:rsidRPr="0028253F">
        <w:rPr>
          <w:rFonts w:asciiTheme="minorHAnsi" w:hAnsiTheme="minorHAnsi" w:cstheme="minorHAnsi"/>
          <w:b/>
          <w:sz w:val="20"/>
          <w:szCs w:val="20"/>
        </w:rPr>
        <w:tab/>
        <w:t>x 30 = liczba punktów</w:t>
      </w:r>
    </w:p>
    <w:p w14:paraId="69F13BD2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Okres gwarancji najdłuższy</w:t>
      </w:r>
    </w:p>
    <w:p w14:paraId="6690DC1A" w14:textId="77777777" w:rsidR="003808A0" w:rsidRPr="0028253F" w:rsidRDefault="003808A0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</w:rPr>
      </w:pPr>
    </w:p>
    <w:p w14:paraId="20BBA1E3" w14:textId="77777777" w:rsidR="00114202" w:rsidRPr="0028253F" w:rsidRDefault="00114202" w:rsidP="00114202">
      <w:pPr>
        <w:pStyle w:val="Zwykytekst"/>
        <w:rPr>
          <w:rFonts w:ascii="Calibri" w:hAnsi="Calibri" w:cs="Calibri"/>
          <w:b/>
          <w:color w:val="000000"/>
          <w:sz w:val="20"/>
          <w:szCs w:val="20"/>
        </w:rPr>
      </w:pPr>
      <w:r w:rsidRPr="0028253F">
        <w:rPr>
          <w:rFonts w:ascii="Calibri" w:hAnsi="Calibri" w:cs="Calibri"/>
          <w:b/>
          <w:color w:val="000000"/>
          <w:sz w:val="20"/>
          <w:szCs w:val="20"/>
        </w:rPr>
        <w:t xml:space="preserve">Wykonawca zobowiązany jest wskazać jedną, konkretną wartość liczbową, wyrażoną w pełnych </w:t>
      </w:r>
      <w:r w:rsidRPr="0028253F">
        <w:rPr>
          <w:rFonts w:ascii="Calibri" w:hAnsi="Calibri" w:cs="Calibri"/>
          <w:b/>
          <w:color w:val="FF0000"/>
          <w:sz w:val="20"/>
          <w:szCs w:val="20"/>
        </w:rPr>
        <w:t>miesiącach</w:t>
      </w:r>
      <w:r w:rsidRPr="0028253F">
        <w:rPr>
          <w:rFonts w:ascii="Calibri" w:hAnsi="Calibri" w:cs="Calibri"/>
          <w:b/>
          <w:color w:val="000000"/>
          <w:sz w:val="20"/>
          <w:szCs w:val="20"/>
        </w:rPr>
        <w:t>.</w:t>
      </w:r>
    </w:p>
    <w:p w14:paraId="44D4D874" w14:textId="77777777" w:rsidR="00114202" w:rsidRPr="0028253F" w:rsidRDefault="00114202" w:rsidP="00114202">
      <w:pPr>
        <w:pStyle w:val="Zwykytekst"/>
        <w:rPr>
          <w:rFonts w:ascii="Calibri" w:hAnsi="Calibri" w:cs="Calibri"/>
          <w:b/>
          <w:color w:val="000000"/>
          <w:sz w:val="20"/>
          <w:szCs w:val="20"/>
        </w:rPr>
      </w:pPr>
      <w:r w:rsidRPr="0028253F">
        <w:rPr>
          <w:rFonts w:ascii="Calibri" w:hAnsi="Calibri" w:cs="Calibri"/>
          <w:b/>
          <w:color w:val="000000"/>
          <w:sz w:val="20"/>
          <w:szCs w:val="20"/>
        </w:rPr>
        <w:t>Nie dopuszcza się:</w:t>
      </w:r>
    </w:p>
    <w:p w14:paraId="3480AA77" w14:textId="77777777" w:rsidR="00114202" w:rsidRPr="0028253F" w:rsidRDefault="00114202" w:rsidP="00114202">
      <w:pPr>
        <w:pStyle w:val="Zwykytekst"/>
        <w:numPr>
          <w:ilvl w:val="0"/>
          <w:numId w:val="73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podawania okresu gwarancji w dniach, tygodniach ani innych jednostkach czasu,</w:t>
      </w:r>
    </w:p>
    <w:p w14:paraId="47186648" w14:textId="77777777" w:rsidR="00114202" w:rsidRPr="0028253F" w:rsidRDefault="00114202" w:rsidP="00114202">
      <w:pPr>
        <w:pStyle w:val="Zwykytekst"/>
        <w:numPr>
          <w:ilvl w:val="0"/>
          <w:numId w:val="73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podawania okresów cząstkowych (np. ułamków miesiąca),</w:t>
      </w:r>
    </w:p>
    <w:p w14:paraId="0E18A3D6" w14:textId="77777777" w:rsidR="00114202" w:rsidRPr="0028253F" w:rsidRDefault="00114202" w:rsidP="00114202">
      <w:pPr>
        <w:pStyle w:val="Zwykytekst"/>
        <w:numPr>
          <w:ilvl w:val="0"/>
          <w:numId w:val="73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wskazywania przedziałów czasowych (np. „od–do”),</w:t>
      </w:r>
    </w:p>
    <w:p w14:paraId="62520DC0" w14:textId="77777777" w:rsidR="00114202" w:rsidRPr="0028253F" w:rsidRDefault="00114202" w:rsidP="00114202">
      <w:pPr>
        <w:pStyle w:val="Zwykytekst"/>
        <w:numPr>
          <w:ilvl w:val="0"/>
          <w:numId w:val="73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podawania więcej niż jednej wartości okresu gwarancji.</w:t>
      </w:r>
    </w:p>
    <w:p w14:paraId="00E663C2" w14:textId="77777777" w:rsidR="00114202" w:rsidRPr="0028253F" w:rsidRDefault="00114202" w:rsidP="00114202">
      <w:pPr>
        <w:pStyle w:val="Zwykytekst"/>
        <w:ind w:left="720"/>
        <w:rPr>
          <w:rFonts w:ascii="Calibri" w:hAnsi="Calibri" w:cs="Calibri"/>
          <w:b/>
          <w:color w:val="000000"/>
          <w:sz w:val="20"/>
          <w:szCs w:val="20"/>
        </w:rPr>
      </w:pPr>
    </w:p>
    <w:p w14:paraId="26FF3591" w14:textId="28ECB5C9" w:rsidR="007526DA" w:rsidRPr="0028253F" w:rsidRDefault="00215EFE" w:rsidP="00215EFE">
      <w:pPr>
        <w:pStyle w:val="Zwykytekst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lastRenderedPageBreak/>
        <w:br/>
      </w:r>
      <w:r>
        <w:rPr>
          <w:rFonts w:ascii="Calibri" w:hAnsi="Calibri" w:cs="Calibri"/>
          <w:b/>
          <w:color w:val="000000"/>
          <w:sz w:val="20"/>
          <w:szCs w:val="20"/>
        </w:rPr>
        <w:br/>
      </w:r>
      <w:r w:rsidR="00114202" w:rsidRPr="0028253F">
        <w:rPr>
          <w:rFonts w:ascii="Calibri" w:hAnsi="Calibri" w:cs="Calibri"/>
          <w:b/>
          <w:color w:val="000000"/>
          <w:sz w:val="20"/>
          <w:szCs w:val="20"/>
        </w:rPr>
        <w:t>W przypadku podania okresu gwarancji w sposób niezgodny z powyższymi zasadami, oferta otrzyma 0 punktów w kryterium „Okres gwarancji”, bez możliwości uzupełnienia lub poprawy w tym zakresie</w:t>
      </w:r>
      <w:r w:rsidR="00114202" w:rsidRPr="0028253F">
        <w:rPr>
          <w:rFonts w:asciiTheme="minorHAnsi" w:hAnsiTheme="minorHAnsi" w:cstheme="minorHAnsi"/>
          <w:b/>
          <w:sz w:val="20"/>
          <w:szCs w:val="20"/>
        </w:rPr>
        <w:br/>
      </w:r>
    </w:p>
    <w:p w14:paraId="0BB5756D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Ad. 3  - Termin realizacji zamówienia:</w:t>
      </w:r>
    </w:p>
    <w:p w14:paraId="4B66923D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Punkty za kryterium „Termin realizacji zamówienia” zostaną obliczone według wzoru:</w:t>
      </w:r>
    </w:p>
    <w:p w14:paraId="39051E7A" w14:textId="77777777" w:rsidR="003808A0" w:rsidRPr="0028253F" w:rsidRDefault="003808A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146F12E1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 xml:space="preserve">Termin realizacji najkrótszy </w:t>
      </w:r>
      <w:r w:rsidRPr="0028253F">
        <w:rPr>
          <w:rFonts w:asciiTheme="minorHAnsi" w:hAnsiTheme="minorHAnsi" w:cstheme="minorHAnsi"/>
          <w:b/>
          <w:sz w:val="20"/>
          <w:szCs w:val="20"/>
        </w:rPr>
        <w:br/>
        <w:t>-----------------------------</w:t>
      </w:r>
      <w:r w:rsidRPr="0028253F">
        <w:rPr>
          <w:rFonts w:asciiTheme="minorHAnsi" w:hAnsiTheme="minorHAnsi" w:cstheme="minorHAnsi"/>
          <w:b/>
          <w:sz w:val="20"/>
          <w:szCs w:val="20"/>
        </w:rPr>
        <w:tab/>
        <w:t>x 40 = liczba punktów</w:t>
      </w:r>
    </w:p>
    <w:p w14:paraId="0433EC14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Termin realizacji oferty badanej</w:t>
      </w:r>
    </w:p>
    <w:p w14:paraId="56F4606E" w14:textId="77777777" w:rsidR="003808A0" w:rsidRPr="0028253F" w:rsidRDefault="003808A0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</w:rPr>
      </w:pPr>
    </w:p>
    <w:p w14:paraId="681BC570" w14:textId="77777777" w:rsidR="00114202" w:rsidRPr="0028253F" w:rsidRDefault="00114202" w:rsidP="00114202">
      <w:pPr>
        <w:pStyle w:val="Zwykytekst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/>
          <w:bCs/>
          <w:color w:val="000000"/>
          <w:sz w:val="20"/>
          <w:szCs w:val="20"/>
        </w:rPr>
        <w:t xml:space="preserve">Termin realizacji zamówienia należy podać wyłącznie w pełnych </w:t>
      </w:r>
      <w:r w:rsidRPr="0028253F">
        <w:rPr>
          <w:rFonts w:ascii="Calibri" w:hAnsi="Calibri" w:cs="Calibri"/>
          <w:b/>
          <w:bCs/>
          <w:color w:val="FF0000"/>
          <w:sz w:val="20"/>
          <w:szCs w:val="20"/>
        </w:rPr>
        <w:t>tygodniach</w:t>
      </w:r>
      <w:r w:rsidRPr="0028253F">
        <w:rPr>
          <w:rFonts w:ascii="Calibri" w:hAnsi="Calibri" w:cs="Calibri"/>
          <w:b/>
          <w:bCs/>
          <w:color w:val="000000"/>
          <w:sz w:val="20"/>
          <w:szCs w:val="20"/>
        </w:rPr>
        <w:t>.</w:t>
      </w:r>
      <w:r w:rsidRPr="0028253F">
        <w:rPr>
          <w:rFonts w:ascii="Calibri" w:hAnsi="Calibri" w:cs="Calibri"/>
          <w:bCs/>
          <w:color w:val="000000"/>
          <w:sz w:val="20"/>
          <w:szCs w:val="20"/>
        </w:rPr>
        <w:br/>
      </w:r>
    </w:p>
    <w:p w14:paraId="0C7250FA" w14:textId="77777777" w:rsidR="00114202" w:rsidRPr="0028253F" w:rsidRDefault="00114202" w:rsidP="00114202">
      <w:pPr>
        <w:pStyle w:val="Zwykytekst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Wykonawca zobowiązany jest wskazać jedną, konkretną wartość liczbową, wyrażoną w tygodniach.</w:t>
      </w:r>
    </w:p>
    <w:p w14:paraId="189940E4" w14:textId="77777777" w:rsidR="00114202" w:rsidRPr="0028253F" w:rsidRDefault="00114202" w:rsidP="00114202">
      <w:pPr>
        <w:pStyle w:val="Zwykytekst"/>
        <w:ind w:left="720"/>
        <w:rPr>
          <w:rFonts w:ascii="Calibri" w:hAnsi="Calibri" w:cs="Calibri"/>
          <w:b/>
          <w:color w:val="000000"/>
          <w:sz w:val="20"/>
          <w:szCs w:val="20"/>
        </w:rPr>
      </w:pPr>
      <w:r w:rsidRPr="0028253F">
        <w:rPr>
          <w:rFonts w:ascii="Calibri" w:hAnsi="Calibri" w:cs="Calibri"/>
          <w:b/>
          <w:color w:val="000000"/>
          <w:sz w:val="20"/>
          <w:szCs w:val="20"/>
        </w:rPr>
        <w:t>Nie dopuszcza się:</w:t>
      </w:r>
    </w:p>
    <w:p w14:paraId="4A5B3BE6" w14:textId="77777777" w:rsidR="00114202" w:rsidRPr="0028253F" w:rsidRDefault="00114202" w:rsidP="00114202">
      <w:pPr>
        <w:pStyle w:val="Zwykytekst"/>
        <w:numPr>
          <w:ilvl w:val="0"/>
          <w:numId w:val="74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podawania terminu realizacji w dniach, miesiącach ani innych jednostkach czasu,</w:t>
      </w:r>
    </w:p>
    <w:p w14:paraId="2915D4ED" w14:textId="77777777" w:rsidR="00114202" w:rsidRPr="0028253F" w:rsidRDefault="00114202" w:rsidP="00114202">
      <w:pPr>
        <w:pStyle w:val="Zwykytekst"/>
        <w:numPr>
          <w:ilvl w:val="0"/>
          <w:numId w:val="74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podawania okresów cząstkowych (np. ułamków tygodnia),</w:t>
      </w:r>
    </w:p>
    <w:p w14:paraId="459650EE" w14:textId="77777777" w:rsidR="00114202" w:rsidRPr="0028253F" w:rsidRDefault="00114202" w:rsidP="00114202">
      <w:pPr>
        <w:pStyle w:val="Zwykytekst"/>
        <w:numPr>
          <w:ilvl w:val="0"/>
          <w:numId w:val="74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wskazywania przedziałów czasowych (np. „od–do”),</w:t>
      </w:r>
    </w:p>
    <w:p w14:paraId="32AB8338" w14:textId="77777777" w:rsidR="00114202" w:rsidRPr="0028253F" w:rsidRDefault="00114202" w:rsidP="00114202">
      <w:pPr>
        <w:pStyle w:val="Zwykytekst"/>
        <w:numPr>
          <w:ilvl w:val="0"/>
          <w:numId w:val="74"/>
        </w:numPr>
        <w:suppressAutoHyphens w:val="0"/>
        <w:autoSpaceDN/>
        <w:textAlignment w:val="auto"/>
        <w:rPr>
          <w:rFonts w:ascii="Calibri" w:hAnsi="Calibri"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>podawania więcej niż jednej wartości terminu realizacji.</w:t>
      </w:r>
    </w:p>
    <w:p w14:paraId="78D5BD21" w14:textId="77777777" w:rsidR="00114202" w:rsidRPr="0028253F" w:rsidRDefault="00114202" w:rsidP="00114202">
      <w:pPr>
        <w:pStyle w:val="Zwykytekst"/>
        <w:rPr>
          <w:rFonts w:ascii="Calibri" w:hAnsi="Calibri" w:cs="Calibri"/>
          <w:bCs/>
          <w:color w:val="000000"/>
          <w:sz w:val="20"/>
          <w:szCs w:val="20"/>
        </w:rPr>
      </w:pPr>
    </w:p>
    <w:p w14:paraId="3AC58743" w14:textId="77777777" w:rsidR="00114202" w:rsidRPr="0028253F" w:rsidRDefault="00114202" w:rsidP="00114202">
      <w:pPr>
        <w:pStyle w:val="Zwykytekst"/>
        <w:rPr>
          <w:rFonts w:cs="Calibri"/>
          <w:bCs/>
          <w:color w:val="000000"/>
          <w:sz w:val="20"/>
          <w:szCs w:val="20"/>
        </w:rPr>
      </w:pPr>
      <w:r w:rsidRPr="0028253F">
        <w:rPr>
          <w:rFonts w:ascii="Calibri" w:hAnsi="Calibri" w:cs="Calibri"/>
          <w:bCs/>
          <w:color w:val="000000"/>
          <w:sz w:val="20"/>
          <w:szCs w:val="20"/>
        </w:rPr>
        <w:t xml:space="preserve">W przypadku podania terminu realizacji w sposób niezgodny z powyższymi zasadami, </w:t>
      </w:r>
      <w:r w:rsidRPr="0028253F">
        <w:rPr>
          <w:rFonts w:ascii="Calibri" w:hAnsi="Calibri" w:cs="Calibri"/>
          <w:b/>
          <w:bCs/>
          <w:color w:val="000000"/>
          <w:sz w:val="20"/>
          <w:szCs w:val="20"/>
        </w:rPr>
        <w:t>oferta otrzyma 0 punktów w kryterium „Termin realizacji zamówienia”</w:t>
      </w:r>
      <w:r w:rsidRPr="0028253F">
        <w:rPr>
          <w:rFonts w:ascii="Calibri" w:hAnsi="Calibri" w:cs="Calibri"/>
          <w:bCs/>
          <w:color w:val="000000"/>
          <w:sz w:val="20"/>
          <w:szCs w:val="20"/>
        </w:rPr>
        <w:t>, bez możliwości uzupełnienia lub poprawy w tym zakresie</w:t>
      </w:r>
      <w:r w:rsidRPr="0028253F">
        <w:rPr>
          <w:rFonts w:cs="Calibri"/>
          <w:bCs/>
          <w:color w:val="000000"/>
          <w:sz w:val="20"/>
          <w:szCs w:val="20"/>
        </w:rPr>
        <w:t>.</w:t>
      </w:r>
    </w:p>
    <w:p w14:paraId="46E2DAF3" w14:textId="77777777" w:rsidR="00114202" w:rsidRPr="0028253F" w:rsidRDefault="00114202" w:rsidP="00114202">
      <w:pPr>
        <w:pStyle w:val="Zwykytekst"/>
        <w:rPr>
          <w:rFonts w:cs="Calibri"/>
          <w:bCs/>
          <w:color w:val="000000"/>
          <w:sz w:val="20"/>
          <w:szCs w:val="20"/>
        </w:rPr>
      </w:pPr>
    </w:p>
    <w:p w14:paraId="20BAC4F0" w14:textId="77777777" w:rsidR="003808A0" w:rsidRPr="0028253F" w:rsidRDefault="003808A0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</w:rPr>
      </w:pPr>
    </w:p>
    <w:p w14:paraId="3821FEBC" w14:textId="77777777" w:rsidR="003808A0" w:rsidRPr="0028253F" w:rsidRDefault="00000000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  <w:u w:val="single"/>
        </w:rPr>
        <w:t>W ofercie należy odnieść się do wszystkich w/w kryteriów wyboru oferty.</w:t>
      </w:r>
    </w:p>
    <w:p w14:paraId="0B363A15" w14:textId="77777777" w:rsidR="003808A0" w:rsidRPr="0028253F" w:rsidRDefault="003808A0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A5EEB8E" w14:textId="77777777" w:rsidR="003808A0" w:rsidRPr="0028253F" w:rsidRDefault="00000000" w:rsidP="007526D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W przypadku, gdy Oferent pominie dane kryterium, jego oferta w danym kryterium otrzyma 0 punktów.</w:t>
      </w:r>
    </w:p>
    <w:p w14:paraId="43B98F6B" w14:textId="77777777" w:rsidR="003808A0" w:rsidRPr="0028253F" w:rsidRDefault="00000000" w:rsidP="007526D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Zamawiający po dokonaniu oceny nadsyłanych ofert zaproponuje Oferentowi, który otrzyma największą ilość punktów zawarcie umowy na realizację przedmiotu zamówienia.</w:t>
      </w:r>
    </w:p>
    <w:p w14:paraId="0EC66723" w14:textId="77777777" w:rsidR="007526DA" w:rsidRPr="0028253F" w:rsidRDefault="007526DA">
      <w:pPr>
        <w:pStyle w:val="Zwykytekst"/>
        <w:ind w:left="720"/>
        <w:rPr>
          <w:rFonts w:asciiTheme="minorHAnsi" w:hAnsiTheme="minorHAnsi" w:cstheme="minorHAnsi"/>
          <w:sz w:val="20"/>
          <w:szCs w:val="20"/>
        </w:rPr>
      </w:pPr>
    </w:p>
    <w:p w14:paraId="190F28F5" w14:textId="0AFF5C83" w:rsidR="003808A0" w:rsidRPr="0028253F" w:rsidRDefault="00000000" w:rsidP="007526D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 xml:space="preserve">Każdy z Oferentów jest zobowiązany do podpisania oświadczeń </w:t>
      </w:r>
      <w:r w:rsidR="007526DA" w:rsidRPr="0028253F">
        <w:rPr>
          <w:rFonts w:asciiTheme="minorHAnsi" w:hAnsiTheme="minorHAnsi" w:cstheme="minorHAnsi"/>
          <w:sz w:val="20"/>
          <w:szCs w:val="20"/>
        </w:rPr>
        <w:t>będących częścią formularza ofertowego</w:t>
      </w:r>
    </w:p>
    <w:p w14:paraId="75A30270" w14:textId="77777777" w:rsidR="003808A0" w:rsidRPr="0028253F" w:rsidRDefault="00000000">
      <w:pPr>
        <w:pStyle w:val="Zwykytekst"/>
        <w:numPr>
          <w:ilvl w:val="0"/>
          <w:numId w:val="6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Cs/>
          <w:iCs/>
          <w:sz w:val="20"/>
          <w:szCs w:val="20"/>
        </w:rPr>
        <w:t>braku powiązań osobowych i kapitałowych z Zamawiającym,</w:t>
      </w:r>
    </w:p>
    <w:p w14:paraId="09A16ED0" w14:textId="77777777" w:rsidR="003808A0" w:rsidRPr="0028253F" w:rsidRDefault="00000000">
      <w:pPr>
        <w:pStyle w:val="Zwykytekst"/>
        <w:numPr>
          <w:ilvl w:val="0"/>
          <w:numId w:val="46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uprawnieniach do wykonywania  działalności  lub  czynności  objętych niniejszym zamówieniem, jeżeli ustawy nakładają obowiązek posiadania takich uprawnień;</w:t>
      </w:r>
    </w:p>
    <w:p w14:paraId="1124D93D" w14:textId="77777777" w:rsidR="003808A0" w:rsidRPr="0028253F" w:rsidRDefault="00000000">
      <w:pPr>
        <w:pStyle w:val="Zwykytekst"/>
        <w:numPr>
          <w:ilvl w:val="0"/>
          <w:numId w:val="46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posiadaniu   niezbędnej wiedzy i doświadczenia oraz dysponowaniu potencjałem technicznym i osobami zdolnymi do wykonania zamówienia</w:t>
      </w:r>
    </w:p>
    <w:p w14:paraId="4DAEAB10" w14:textId="77777777" w:rsidR="003808A0" w:rsidRPr="0028253F" w:rsidRDefault="00000000">
      <w:pPr>
        <w:pStyle w:val="Zwykytekst"/>
        <w:numPr>
          <w:ilvl w:val="0"/>
          <w:numId w:val="46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znajdowaniu się w sytuacji ekonomicznej i finansowej zapewniającej wykonanie zamówienia;</w:t>
      </w:r>
    </w:p>
    <w:p w14:paraId="40E55D9A" w14:textId="77777777" w:rsidR="003808A0" w:rsidRPr="0028253F" w:rsidRDefault="00000000">
      <w:pPr>
        <w:pStyle w:val="Zwykytekst"/>
        <w:numPr>
          <w:ilvl w:val="0"/>
          <w:numId w:val="46"/>
        </w:numPr>
        <w:spacing w:before="6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deklaruję spełnienie następujących wymagań związanych ze spełnieniem warunku zielonych zamówień publicznych, dotyczących wpływu na ochronę środowiska, poprzez uwzględnienie następujących cech:</w:t>
      </w:r>
    </w:p>
    <w:p w14:paraId="3A44C027" w14:textId="77777777" w:rsidR="003808A0" w:rsidRPr="0028253F" w:rsidRDefault="00000000">
      <w:pPr>
        <w:pStyle w:val="Zwykytekst"/>
        <w:numPr>
          <w:ilvl w:val="1"/>
          <w:numId w:val="46"/>
        </w:numPr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trwałość i naprawialność obiektu – oferent winien złożyć oświadczenie, iż zastosowane rozwiązania na etapie budowy w okresie co najmniej 10 lat będą trwale naprawialne a dostęp do części pod kątem serwisowania obiektu, nieograniczony</w:t>
      </w:r>
    </w:p>
    <w:p w14:paraId="7A8C5E86" w14:textId="77777777" w:rsidR="003808A0" w:rsidRPr="0028253F" w:rsidRDefault="00000000">
      <w:pPr>
        <w:pStyle w:val="Zwykytekst"/>
        <w:numPr>
          <w:ilvl w:val="1"/>
          <w:numId w:val="46"/>
        </w:numPr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Drewno zastosowanie przy robotach budowlanych powinno posiadać świadectwo legalnego pochodzenia, np. FSC bądź równoważne lub wykonawca zastosuje materiały pochodzące z recyklingu</w:t>
      </w:r>
    </w:p>
    <w:p w14:paraId="27DFEC07" w14:textId="77777777" w:rsidR="007526DA" w:rsidRPr="0028253F" w:rsidRDefault="007526DA" w:rsidP="007526DA">
      <w:pPr>
        <w:pStyle w:val="Zwykytekst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583FFF05" w14:textId="27B6B8E5" w:rsidR="003808A0" w:rsidRPr="0028253F" w:rsidRDefault="00000000" w:rsidP="007526DA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Cs/>
          <w:iCs/>
          <w:sz w:val="20"/>
          <w:szCs w:val="20"/>
        </w:rPr>
        <w:t>Podstawą oceny oferty będzie w pełni wypełniony zgodnie z instrukcją formularz ofertowy. Należy również dołączyć kopię dokumentów potwierdzających fakt, że osoba podpisująca ofertę jest upoważniona (wypis z rejestru podmiotów gospodarczych lub pełnomocnictwo oraz wypis z rejestru) do reprezentowania Oferenta i składania w jego imieniu oświadczeń / zaciągania zobowiązań).</w:t>
      </w:r>
    </w:p>
    <w:p w14:paraId="2A2750BD" w14:textId="77777777" w:rsidR="003808A0" w:rsidRPr="0028253F" w:rsidRDefault="00000000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 xml:space="preserve">                      </w:t>
      </w:r>
    </w:p>
    <w:p w14:paraId="21356286" w14:textId="2BA5201B" w:rsidR="003808A0" w:rsidRDefault="00000000">
      <w:pPr>
        <w:pStyle w:val="Zwykytekst"/>
        <w:rPr>
          <w:rFonts w:asciiTheme="minorHAnsi" w:hAnsiTheme="minorHAnsi" w:cstheme="minorHAnsi"/>
          <w:sz w:val="22"/>
          <w:szCs w:val="22"/>
        </w:rPr>
      </w:pPr>
      <w:r w:rsidRPr="007526DA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65CA4469" w14:textId="77777777" w:rsidR="0072562F" w:rsidRDefault="0072562F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7037FA7F" w14:textId="77777777" w:rsidR="0028253F" w:rsidRPr="007526DA" w:rsidRDefault="0028253F">
      <w:pPr>
        <w:pStyle w:val="Zwykytekst"/>
        <w:rPr>
          <w:rFonts w:asciiTheme="minorHAnsi" w:hAnsiTheme="minorHAnsi" w:cstheme="minorHAnsi"/>
        </w:rPr>
      </w:pPr>
    </w:p>
    <w:p w14:paraId="18118021" w14:textId="77777777" w:rsidR="003808A0" w:rsidRPr="007526DA" w:rsidRDefault="00000000" w:rsidP="007526DA">
      <w:pPr>
        <w:pStyle w:val="Zwykytekst"/>
        <w:numPr>
          <w:ilvl w:val="0"/>
          <w:numId w:val="56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lastRenderedPageBreak/>
        <w:t>Przedmiot Zamówienia:</w:t>
      </w:r>
    </w:p>
    <w:p w14:paraId="62CF9A8B" w14:textId="399FB057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Cs/>
          <w:sz w:val="22"/>
          <w:szCs w:val="22"/>
        </w:rPr>
        <w:t>Zapytanie dotyczy</w:t>
      </w:r>
      <w:r w:rsidR="00B82202">
        <w:rPr>
          <w:rFonts w:asciiTheme="minorHAnsi" w:hAnsiTheme="minorHAnsi" w:cstheme="minorHAnsi"/>
          <w:bCs/>
          <w:sz w:val="22"/>
          <w:szCs w:val="22"/>
        </w:rPr>
        <w:t xml:space="preserve"> kompleksowej</w:t>
      </w:r>
      <w:r w:rsidRPr="007526DA">
        <w:rPr>
          <w:rFonts w:asciiTheme="minorHAnsi" w:hAnsiTheme="minorHAnsi" w:cstheme="minorHAnsi"/>
          <w:bCs/>
          <w:sz w:val="22"/>
          <w:szCs w:val="22"/>
        </w:rPr>
        <w:t xml:space="preserve"> termomodernizacji obiekt</w:t>
      </w:r>
      <w:r w:rsidR="00B426C5">
        <w:rPr>
          <w:rFonts w:asciiTheme="minorHAnsi" w:hAnsiTheme="minorHAnsi" w:cstheme="minorHAnsi"/>
          <w:bCs/>
          <w:sz w:val="22"/>
          <w:szCs w:val="22"/>
        </w:rPr>
        <w:t>ów</w:t>
      </w:r>
      <w:r w:rsidRPr="007526DA">
        <w:rPr>
          <w:rFonts w:asciiTheme="minorHAnsi" w:hAnsiTheme="minorHAnsi" w:cstheme="minorHAnsi"/>
          <w:bCs/>
          <w:sz w:val="22"/>
          <w:szCs w:val="22"/>
        </w:rPr>
        <w:t xml:space="preserve"> zlokalizowan</w:t>
      </w:r>
      <w:r w:rsidR="00B426C5">
        <w:rPr>
          <w:rFonts w:asciiTheme="minorHAnsi" w:hAnsiTheme="minorHAnsi" w:cstheme="minorHAnsi"/>
          <w:bCs/>
          <w:sz w:val="22"/>
          <w:szCs w:val="22"/>
        </w:rPr>
        <w:t xml:space="preserve">ych </w:t>
      </w:r>
      <w:r w:rsidRPr="007526DA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1C1443">
        <w:rPr>
          <w:rFonts w:asciiTheme="minorHAnsi" w:hAnsiTheme="minorHAnsi" w:cstheme="minorHAnsi"/>
          <w:bCs/>
          <w:sz w:val="22"/>
          <w:szCs w:val="22"/>
        </w:rPr>
        <w:t>miejscowości Lubanie 76a</w:t>
      </w:r>
      <w:r w:rsidRPr="007526DA">
        <w:rPr>
          <w:rFonts w:asciiTheme="minorHAnsi" w:hAnsiTheme="minorHAnsi" w:cstheme="minorHAnsi"/>
          <w:bCs/>
          <w:sz w:val="22"/>
          <w:szCs w:val="22"/>
        </w:rPr>
        <w:t>.</w:t>
      </w:r>
    </w:p>
    <w:p w14:paraId="5168B790" w14:textId="77777777" w:rsidR="003808A0" w:rsidRPr="007526DA" w:rsidRDefault="003808A0">
      <w:pPr>
        <w:pStyle w:val="Zwykytekst"/>
        <w:rPr>
          <w:rFonts w:asciiTheme="minorHAnsi" w:hAnsiTheme="minorHAnsi" w:cstheme="minorHAnsi"/>
        </w:rPr>
      </w:pPr>
    </w:p>
    <w:p w14:paraId="75129BD1" w14:textId="77777777" w:rsidR="00864D4C" w:rsidRDefault="00864D4C" w:rsidP="00864D4C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  <w:r w:rsidRPr="00864D4C">
        <w:rPr>
          <w:rFonts w:asciiTheme="minorHAnsi" w:hAnsiTheme="minorHAnsi" w:cstheme="minorHAnsi"/>
          <w:bCs/>
          <w:sz w:val="18"/>
          <w:szCs w:val="18"/>
        </w:rPr>
        <w:t>Zakres planowanych do realizacji prac obejmuje</w:t>
      </w:r>
    </w:p>
    <w:p w14:paraId="106B23C8" w14:textId="77777777" w:rsidR="00F83BFD" w:rsidRDefault="00F83BFD" w:rsidP="00864D4C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</w:p>
    <w:p w14:paraId="6A4C12CC" w14:textId="7985B7A6" w:rsidR="00F83BFD" w:rsidRPr="00864D4C" w:rsidRDefault="00F83BFD" w:rsidP="00F83BFD">
      <w:pPr>
        <w:pStyle w:val="Zwykytekst"/>
        <w:numPr>
          <w:ilvl w:val="0"/>
          <w:numId w:val="77"/>
        </w:numPr>
        <w:rPr>
          <w:rFonts w:asciiTheme="minorHAnsi" w:hAnsiTheme="minorHAnsi" w:cstheme="minorHAnsi"/>
          <w:bCs/>
          <w:sz w:val="18"/>
          <w:szCs w:val="18"/>
        </w:rPr>
      </w:pPr>
      <w:r>
        <w:rPr>
          <w:rFonts w:asciiTheme="minorHAnsi" w:hAnsiTheme="minorHAnsi" w:cstheme="minorHAnsi"/>
          <w:bCs/>
          <w:sz w:val="18"/>
          <w:szCs w:val="18"/>
        </w:rPr>
        <w:t>Roboty budowlane - termo</w:t>
      </w:r>
    </w:p>
    <w:p w14:paraId="574FE88E" w14:textId="77777777" w:rsidR="00864D4C" w:rsidRDefault="00864D4C" w:rsidP="00864D4C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</w:p>
    <w:p w14:paraId="140778E0" w14:textId="77777777" w:rsidR="00B724AD" w:rsidRPr="00606DB9" w:rsidRDefault="00B724AD" w:rsidP="00B724AD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  <w:r w:rsidRPr="00606DB9">
        <w:rPr>
          <w:rFonts w:asciiTheme="minorHAnsi" w:hAnsiTheme="minorHAnsi" w:cstheme="minorHAnsi"/>
          <w:bCs/>
          <w:sz w:val="18"/>
          <w:szCs w:val="18"/>
        </w:rPr>
        <w:t>Docieplenie - stropodach (Stropodach-produkcja U = 3,143 W/(m2*K))</w:t>
      </w:r>
    </w:p>
    <w:p w14:paraId="7DB4F580" w14:textId="77777777" w:rsidR="00B724AD" w:rsidRPr="00606DB9" w:rsidRDefault="00B724AD" w:rsidP="00B724AD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  <w:r w:rsidRPr="00606DB9">
        <w:rPr>
          <w:rFonts w:asciiTheme="minorHAnsi" w:hAnsiTheme="minorHAnsi" w:cstheme="minorHAnsi"/>
          <w:bCs/>
          <w:sz w:val="18"/>
          <w:szCs w:val="18"/>
        </w:rPr>
        <w:t>Powierzchnia docieplenia: 580,00 m²</w:t>
      </w:r>
    </w:p>
    <w:p w14:paraId="774D0B5B" w14:textId="546352AE" w:rsidR="009B6B63" w:rsidRPr="00606DB9" w:rsidRDefault="00B724AD" w:rsidP="009B6B63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  <w:r w:rsidRPr="00606DB9">
        <w:rPr>
          <w:rFonts w:asciiTheme="minorHAnsi" w:hAnsiTheme="minorHAnsi" w:cstheme="minorHAnsi"/>
          <w:bCs/>
          <w:sz w:val="18"/>
          <w:szCs w:val="18"/>
        </w:rPr>
        <w:t xml:space="preserve">Materiał dociepleniowy: </w:t>
      </w:r>
      <w:r w:rsidR="009B6B63" w:rsidRPr="00606DB9">
        <w:rPr>
          <w:rFonts w:asciiTheme="minorHAnsi" w:hAnsiTheme="minorHAnsi" w:cstheme="minorHAnsi"/>
          <w:bCs/>
          <w:sz w:val="18"/>
          <w:szCs w:val="18"/>
        </w:rPr>
        <w:t xml:space="preserve">docieplenie </w:t>
      </w:r>
      <w:proofErr w:type="spellStart"/>
      <w:r w:rsidR="009B6B63" w:rsidRPr="00606DB9">
        <w:rPr>
          <w:rFonts w:asciiTheme="minorHAnsi" w:hAnsiTheme="minorHAnsi" w:cstheme="minorHAnsi"/>
          <w:bCs/>
          <w:sz w:val="18"/>
          <w:szCs w:val="18"/>
        </w:rPr>
        <w:t>styropapą</w:t>
      </w:r>
      <w:proofErr w:type="spellEnd"/>
      <w:r w:rsidR="009B6B63" w:rsidRPr="00606DB9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606DB9" w:rsidRPr="00606DB9">
        <w:rPr>
          <w:rFonts w:asciiTheme="minorHAnsi" w:hAnsiTheme="minorHAnsi" w:cstheme="minorHAnsi"/>
          <w:bCs/>
          <w:sz w:val="18"/>
          <w:szCs w:val="18"/>
        </w:rPr>
        <w:t xml:space="preserve"> o la</w:t>
      </w:r>
      <w:r w:rsidR="00397892">
        <w:rPr>
          <w:rFonts w:asciiTheme="minorHAnsi" w:hAnsiTheme="minorHAnsi" w:cstheme="minorHAnsi"/>
          <w:bCs/>
          <w:sz w:val="18"/>
          <w:szCs w:val="18"/>
        </w:rPr>
        <w:t>m</w:t>
      </w:r>
      <w:r w:rsidR="00606DB9" w:rsidRPr="00606DB9">
        <w:rPr>
          <w:rFonts w:asciiTheme="minorHAnsi" w:hAnsiTheme="minorHAnsi" w:cstheme="minorHAnsi"/>
          <w:bCs/>
          <w:sz w:val="18"/>
          <w:szCs w:val="18"/>
        </w:rPr>
        <w:t>bdzie nie gorszej niż 0,034 grubość nie mniejsza niż 24 cm</w:t>
      </w:r>
    </w:p>
    <w:p w14:paraId="4434041D" w14:textId="77777777" w:rsidR="00B724AD" w:rsidRPr="00606DB9" w:rsidRDefault="00B724AD" w:rsidP="00B724AD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</w:p>
    <w:p w14:paraId="711384F6" w14:textId="0A3C3E70" w:rsidR="00B724AD" w:rsidRPr="00606DB9" w:rsidRDefault="00B724AD" w:rsidP="00B724AD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  <w:r w:rsidRPr="00606DB9">
        <w:rPr>
          <w:rFonts w:asciiTheme="minorHAnsi" w:hAnsiTheme="minorHAnsi" w:cstheme="minorHAnsi"/>
          <w:bCs/>
          <w:sz w:val="18"/>
          <w:szCs w:val="18"/>
        </w:rPr>
        <w:t>Docieplenie - stropodach (Stropodach-produkcja U = 1,593 W/(m2*K))</w:t>
      </w:r>
    </w:p>
    <w:p w14:paraId="14E0CF40" w14:textId="77777777" w:rsidR="00B724AD" w:rsidRPr="00606DB9" w:rsidRDefault="00B724AD" w:rsidP="00B724AD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  <w:r w:rsidRPr="00606DB9">
        <w:rPr>
          <w:rFonts w:asciiTheme="minorHAnsi" w:hAnsiTheme="minorHAnsi" w:cstheme="minorHAnsi"/>
          <w:bCs/>
          <w:sz w:val="18"/>
          <w:szCs w:val="18"/>
        </w:rPr>
        <w:t>Powierzchnia docieplenia: 112,00 m²</w:t>
      </w:r>
    </w:p>
    <w:p w14:paraId="5BA5EECF" w14:textId="22348872" w:rsidR="007F646D" w:rsidRPr="00E62856" w:rsidRDefault="00B724AD" w:rsidP="009B6B63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  <w:r w:rsidRPr="00606DB9">
        <w:rPr>
          <w:rFonts w:asciiTheme="minorHAnsi" w:hAnsiTheme="minorHAnsi" w:cstheme="minorHAnsi"/>
          <w:bCs/>
          <w:sz w:val="18"/>
          <w:szCs w:val="18"/>
        </w:rPr>
        <w:t xml:space="preserve">Materiał dociepleniowy: </w:t>
      </w:r>
      <w:r w:rsidR="009B6B63" w:rsidRPr="00606DB9">
        <w:rPr>
          <w:rFonts w:asciiTheme="minorHAnsi" w:hAnsiTheme="minorHAnsi" w:cstheme="minorHAnsi"/>
          <w:bCs/>
          <w:sz w:val="18"/>
          <w:szCs w:val="18"/>
        </w:rPr>
        <w:t xml:space="preserve">docieplenie </w:t>
      </w:r>
      <w:proofErr w:type="spellStart"/>
      <w:r w:rsidR="009B6B63" w:rsidRPr="00606DB9">
        <w:rPr>
          <w:rFonts w:asciiTheme="minorHAnsi" w:hAnsiTheme="minorHAnsi" w:cstheme="minorHAnsi"/>
          <w:bCs/>
          <w:sz w:val="18"/>
          <w:szCs w:val="18"/>
        </w:rPr>
        <w:t>styropapą</w:t>
      </w:r>
      <w:proofErr w:type="spellEnd"/>
      <w:r w:rsidR="009B6B63" w:rsidRPr="00606DB9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606DB9" w:rsidRPr="00606DB9">
        <w:rPr>
          <w:rFonts w:asciiTheme="minorHAnsi" w:hAnsiTheme="minorHAnsi" w:cstheme="minorHAnsi"/>
          <w:bCs/>
          <w:sz w:val="18"/>
          <w:szCs w:val="18"/>
        </w:rPr>
        <w:t>o la</w:t>
      </w:r>
      <w:r w:rsidR="00397892">
        <w:rPr>
          <w:rFonts w:asciiTheme="minorHAnsi" w:hAnsiTheme="minorHAnsi" w:cstheme="minorHAnsi"/>
          <w:bCs/>
          <w:sz w:val="18"/>
          <w:szCs w:val="18"/>
        </w:rPr>
        <w:t>m</w:t>
      </w:r>
      <w:r w:rsidR="00606DB9" w:rsidRPr="00606DB9">
        <w:rPr>
          <w:rFonts w:asciiTheme="minorHAnsi" w:hAnsiTheme="minorHAnsi" w:cstheme="minorHAnsi"/>
          <w:bCs/>
          <w:sz w:val="18"/>
          <w:szCs w:val="18"/>
        </w:rPr>
        <w:t>bdzie nie gorszej niż 0,034 grubość nie mniejsza niż 24 cm</w:t>
      </w:r>
      <w:r w:rsidR="00E62856" w:rsidRPr="00606DB9">
        <w:rPr>
          <w:rFonts w:asciiTheme="minorHAnsi" w:hAnsiTheme="minorHAnsi" w:cstheme="minorHAnsi"/>
          <w:bCs/>
          <w:sz w:val="18"/>
          <w:szCs w:val="18"/>
        </w:rPr>
        <w:br/>
      </w:r>
      <w:r w:rsidRPr="00606DB9">
        <w:rPr>
          <w:rFonts w:asciiTheme="minorHAnsi" w:hAnsiTheme="minorHAnsi" w:cstheme="minorHAnsi"/>
          <w:bCs/>
          <w:sz w:val="18"/>
          <w:szCs w:val="18"/>
        </w:rPr>
        <w:t>Uwagi:</w:t>
      </w:r>
      <w:r w:rsidR="00397892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606DB9">
        <w:rPr>
          <w:rFonts w:asciiTheme="minorHAnsi" w:hAnsiTheme="minorHAnsi" w:cstheme="minorHAnsi"/>
          <w:bCs/>
          <w:sz w:val="18"/>
          <w:szCs w:val="18"/>
        </w:rPr>
        <w:t>Koszty uwzględniają wykonanie nowej izolacji przeciwwodnej z papy asfaltowej</w:t>
      </w:r>
    </w:p>
    <w:p w14:paraId="6AC00301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bCs/>
          <w:sz w:val="18"/>
          <w:szCs w:val="18"/>
        </w:rPr>
      </w:pPr>
    </w:p>
    <w:p w14:paraId="309DDBD9" w14:textId="2E6F7CF1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Docieplenie - ściana zewnętrzna (Ściana zewnętrzna-produkcja U = 0,860 W/(m2*K))</w:t>
      </w:r>
    </w:p>
    <w:p w14:paraId="3307DA44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Powierzchnia docieplenia: 110,00 m²</w:t>
      </w:r>
    </w:p>
    <w:p w14:paraId="4F4D32A7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Materiał dociepleniowy: Styropian - grubość: 0,13 m, lambda: 0,032 W/</w:t>
      </w:r>
      <w:proofErr w:type="spellStart"/>
      <w:r w:rsidRPr="00E62856">
        <w:rPr>
          <w:rFonts w:asciiTheme="minorHAnsi" w:hAnsiTheme="minorHAnsi" w:cstheme="minorHAnsi"/>
          <w:sz w:val="18"/>
          <w:szCs w:val="18"/>
        </w:rPr>
        <w:t>mK</w:t>
      </w:r>
      <w:proofErr w:type="spellEnd"/>
    </w:p>
    <w:p w14:paraId="5F9D033D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Współczynnik przenikania ciepła (U) przegrody po dociepleniu: 0,191 W/(m²K)</w:t>
      </w:r>
    </w:p>
    <w:p w14:paraId="7514C493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6D15AD4D" w14:textId="38C62880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Docieplenie - ściana zewnętrzna (Ściana zewnętrzna-produkcja U = 0,993 W/(m2*K))</w:t>
      </w:r>
    </w:p>
    <w:p w14:paraId="73A649D9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Powierzchnia docieplenia: 350,00 m²</w:t>
      </w:r>
    </w:p>
    <w:p w14:paraId="4D6BF2CE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Materiał dociepleniowy: Styropian - grubość: 0,13 m, lambda: 0,032 W/</w:t>
      </w:r>
      <w:proofErr w:type="spellStart"/>
      <w:r w:rsidRPr="00E62856">
        <w:rPr>
          <w:rFonts w:asciiTheme="minorHAnsi" w:hAnsiTheme="minorHAnsi" w:cstheme="minorHAnsi"/>
          <w:sz w:val="18"/>
          <w:szCs w:val="18"/>
        </w:rPr>
        <w:t>mK</w:t>
      </w:r>
      <w:proofErr w:type="spellEnd"/>
    </w:p>
    <w:p w14:paraId="414EB51C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Współczynnik przenikania ciepła (U) przegrody po dociepleniu: 0,197 W/(m²K)</w:t>
      </w:r>
    </w:p>
    <w:p w14:paraId="7C1040B1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7CE6BF3F" w14:textId="17C1ACD6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Docieplenie - podłoga na gruncie (Podłoga na gruncie-produkcja U = 0,866 W/(m2*K))</w:t>
      </w:r>
    </w:p>
    <w:p w14:paraId="3B43E0FA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Powierzchnia docieplenia: 112,00 m²</w:t>
      </w:r>
    </w:p>
    <w:p w14:paraId="361AB1DC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Materiał dociepleniowy: Styropian - grubość: 0,10 m, lambda: 0,033 W/</w:t>
      </w:r>
      <w:proofErr w:type="spellStart"/>
      <w:r w:rsidRPr="00E62856">
        <w:rPr>
          <w:rFonts w:asciiTheme="minorHAnsi" w:hAnsiTheme="minorHAnsi" w:cstheme="minorHAnsi"/>
          <w:sz w:val="18"/>
          <w:szCs w:val="18"/>
        </w:rPr>
        <w:t>mK</w:t>
      </w:r>
      <w:proofErr w:type="spellEnd"/>
    </w:p>
    <w:p w14:paraId="323ED895" w14:textId="392612FF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Współczynnik przenikania ciepła (U) przegrody po dociepleniu: 0,239 W/(m²K)</w:t>
      </w:r>
    </w:p>
    <w:p w14:paraId="1347C2DB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proofErr w:type="spellStart"/>
      <w:r w:rsidRPr="00E62856">
        <w:rPr>
          <w:rFonts w:asciiTheme="minorHAnsi" w:hAnsiTheme="minorHAnsi" w:cstheme="minorHAnsi"/>
          <w:sz w:val="18"/>
          <w:szCs w:val="18"/>
        </w:rPr>
        <w:t>Uwagi:Koszty</w:t>
      </w:r>
      <w:proofErr w:type="spellEnd"/>
      <w:r w:rsidRPr="00E62856">
        <w:rPr>
          <w:rFonts w:asciiTheme="minorHAnsi" w:hAnsiTheme="minorHAnsi" w:cstheme="minorHAnsi"/>
          <w:sz w:val="18"/>
          <w:szCs w:val="18"/>
        </w:rPr>
        <w:t xml:space="preserve"> uwzględniają wykonanie nowej posadzki. Z uwagi na warunki techniczne</w:t>
      </w:r>
    </w:p>
    <w:p w14:paraId="430B1597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 xml:space="preserve">grubość styropianu nie może przekroczyć 10 cm. </w:t>
      </w:r>
      <w:proofErr w:type="spellStart"/>
      <w:r w:rsidRPr="00E62856">
        <w:rPr>
          <w:rFonts w:asciiTheme="minorHAnsi" w:hAnsiTheme="minorHAnsi" w:cstheme="minorHAnsi"/>
          <w:sz w:val="18"/>
          <w:szCs w:val="18"/>
        </w:rPr>
        <w:t>Przegorda</w:t>
      </w:r>
      <w:proofErr w:type="spellEnd"/>
      <w:r w:rsidRPr="00E62856">
        <w:rPr>
          <w:rFonts w:asciiTheme="minorHAnsi" w:hAnsiTheme="minorHAnsi" w:cstheme="minorHAnsi"/>
          <w:sz w:val="18"/>
          <w:szCs w:val="18"/>
        </w:rPr>
        <w:t xml:space="preserve"> spełnia wymagania WT2021</w:t>
      </w:r>
    </w:p>
    <w:p w14:paraId="1B481285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(U&lt;0,3W/m2*K)</w:t>
      </w:r>
    </w:p>
    <w:p w14:paraId="7B9934AE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36FB2D37" w14:textId="168EB3EC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Docieplenie - podłoga na gruncie (Podłoga na gruncie-produkcja U = 0,840 W/(m2*K))</w:t>
      </w:r>
    </w:p>
    <w:p w14:paraId="5D0279F6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Powierzchnia docieplenia: 580,00 m²</w:t>
      </w:r>
    </w:p>
    <w:p w14:paraId="430DAA2F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Materiał dociepleniowy: Styropian twardy - grubość: 0,10 m, lambda: 0,035 W/</w:t>
      </w:r>
      <w:proofErr w:type="spellStart"/>
      <w:r w:rsidRPr="00E62856">
        <w:rPr>
          <w:rFonts w:asciiTheme="minorHAnsi" w:hAnsiTheme="minorHAnsi" w:cstheme="minorHAnsi"/>
          <w:sz w:val="18"/>
          <w:szCs w:val="18"/>
        </w:rPr>
        <w:t>mK</w:t>
      </w:r>
      <w:proofErr w:type="spellEnd"/>
    </w:p>
    <w:p w14:paraId="7E46A26A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Współczynnik przenikania ciepła (U) przegrody po dociepleniu: 0,247 W/(m²K)</w:t>
      </w:r>
    </w:p>
    <w:p w14:paraId="76D1B870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proofErr w:type="spellStart"/>
      <w:r w:rsidRPr="00E62856">
        <w:rPr>
          <w:rFonts w:asciiTheme="minorHAnsi" w:hAnsiTheme="minorHAnsi" w:cstheme="minorHAnsi"/>
          <w:sz w:val="18"/>
          <w:szCs w:val="18"/>
        </w:rPr>
        <w:t>Uwagi:Koszty</w:t>
      </w:r>
      <w:proofErr w:type="spellEnd"/>
      <w:r w:rsidRPr="00E62856">
        <w:rPr>
          <w:rFonts w:asciiTheme="minorHAnsi" w:hAnsiTheme="minorHAnsi" w:cstheme="minorHAnsi"/>
          <w:sz w:val="18"/>
          <w:szCs w:val="18"/>
        </w:rPr>
        <w:t xml:space="preserve"> uwzględniają wykonanie nowej </w:t>
      </w:r>
      <w:proofErr w:type="spellStart"/>
      <w:r w:rsidRPr="00E62856">
        <w:rPr>
          <w:rFonts w:asciiTheme="minorHAnsi" w:hAnsiTheme="minorHAnsi" w:cstheme="minorHAnsi"/>
          <w:sz w:val="18"/>
          <w:szCs w:val="18"/>
        </w:rPr>
        <w:t>posadzki.Z</w:t>
      </w:r>
      <w:proofErr w:type="spellEnd"/>
      <w:r w:rsidRPr="00E62856">
        <w:rPr>
          <w:rFonts w:asciiTheme="minorHAnsi" w:hAnsiTheme="minorHAnsi" w:cstheme="minorHAnsi"/>
          <w:sz w:val="18"/>
          <w:szCs w:val="18"/>
        </w:rPr>
        <w:t xml:space="preserve"> uwagi na warunki techniczne</w:t>
      </w:r>
    </w:p>
    <w:p w14:paraId="669D8B4F" w14:textId="77777777" w:rsidR="00B724AD" w:rsidRPr="00E62856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 xml:space="preserve">grubość styropianu nie może przekroczyć 10 cm. </w:t>
      </w:r>
      <w:proofErr w:type="spellStart"/>
      <w:r w:rsidRPr="00E62856">
        <w:rPr>
          <w:rFonts w:asciiTheme="minorHAnsi" w:hAnsiTheme="minorHAnsi" w:cstheme="minorHAnsi"/>
          <w:sz w:val="18"/>
          <w:szCs w:val="18"/>
        </w:rPr>
        <w:t>Przegorda</w:t>
      </w:r>
      <w:proofErr w:type="spellEnd"/>
      <w:r w:rsidRPr="00E62856">
        <w:rPr>
          <w:rFonts w:asciiTheme="minorHAnsi" w:hAnsiTheme="minorHAnsi" w:cstheme="minorHAnsi"/>
          <w:sz w:val="18"/>
          <w:szCs w:val="18"/>
        </w:rPr>
        <w:t xml:space="preserve"> spełnia wymagania WT2021</w:t>
      </w:r>
    </w:p>
    <w:p w14:paraId="75525404" w14:textId="44F641D2" w:rsidR="00B724AD" w:rsidRPr="00215EFE" w:rsidRDefault="00B724A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62856">
        <w:rPr>
          <w:rFonts w:asciiTheme="minorHAnsi" w:hAnsiTheme="minorHAnsi" w:cstheme="minorHAnsi"/>
          <w:sz w:val="18"/>
          <w:szCs w:val="18"/>
        </w:rPr>
        <w:t>(U&lt;0,3W/m2*K)</w:t>
      </w:r>
    </w:p>
    <w:p w14:paraId="6D087334" w14:textId="77777777" w:rsidR="00F83BFD" w:rsidRPr="00215EFE" w:rsidRDefault="00F83BFD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2D7A5232" w14:textId="236B5655" w:rsidR="00F83BFD" w:rsidRPr="00215EFE" w:rsidRDefault="00F83BFD" w:rsidP="00F83BFD">
      <w:pPr>
        <w:pStyle w:val="Zwykytekst"/>
        <w:numPr>
          <w:ilvl w:val="0"/>
          <w:numId w:val="77"/>
        </w:numPr>
        <w:rPr>
          <w:rFonts w:asciiTheme="minorHAnsi" w:hAnsiTheme="minorHAnsi" w:cstheme="minorHAnsi"/>
          <w:sz w:val="18"/>
          <w:szCs w:val="18"/>
        </w:rPr>
      </w:pPr>
      <w:r w:rsidRPr="00215EFE">
        <w:rPr>
          <w:rFonts w:asciiTheme="minorHAnsi" w:hAnsiTheme="minorHAnsi" w:cstheme="minorHAnsi"/>
          <w:sz w:val="18"/>
          <w:szCs w:val="18"/>
        </w:rPr>
        <w:t>Roboty budowlane – prace instalacyjne</w:t>
      </w:r>
    </w:p>
    <w:p w14:paraId="04F6B5AF" w14:textId="77777777" w:rsidR="00370D2E" w:rsidRPr="00215EFE" w:rsidRDefault="00370D2E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5417B5FF" w14:textId="2B995BC6" w:rsidR="00370D2E" w:rsidRPr="00215EFE" w:rsidRDefault="00370D2E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215EFE">
        <w:rPr>
          <w:rFonts w:asciiTheme="minorHAnsi" w:hAnsiTheme="minorHAnsi" w:cstheme="minorHAnsi"/>
          <w:sz w:val="18"/>
          <w:szCs w:val="18"/>
        </w:rPr>
        <w:t xml:space="preserve">Modernizacja systemu </w:t>
      </w:r>
      <w:proofErr w:type="spellStart"/>
      <w:r w:rsidRPr="00215EFE">
        <w:rPr>
          <w:rFonts w:asciiTheme="minorHAnsi" w:hAnsiTheme="minorHAnsi" w:cstheme="minorHAnsi"/>
          <w:sz w:val="18"/>
          <w:szCs w:val="18"/>
        </w:rPr>
        <w:t>cwu</w:t>
      </w:r>
      <w:proofErr w:type="spellEnd"/>
    </w:p>
    <w:p w14:paraId="49824DF5" w14:textId="255D66F0" w:rsidR="00370D2E" w:rsidRPr="00215EFE" w:rsidRDefault="00370D2E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215EFE">
        <w:rPr>
          <w:rFonts w:asciiTheme="minorHAnsi" w:hAnsiTheme="minorHAnsi" w:cstheme="minorHAnsi"/>
          <w:sz w:val="18"/>
          <w:szCs w:val="18"/>
        </w:rPr>
        <w:t>Modernizacja polega na montażu zasobnika c.w.u. z wężownicą i podłączeniu go do pompy ciepła oraz wymianie instalacji c.w.u.</w:t>
      </w:r>
    </w:p>
    <w:p w14:paraId="1696A758" w14:textId="77777777" w:rsidR="00370D2E" w:rsidRPr="00215EFE" w:rsidRDefault="00370D2E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5C9CFCA0" w14:textId="764EDF6E" w:rsidR="00370D2E" w:rsidRPr="00215EFE" w:rsidRDefault="00370D2E" w:rsidP="00B724AD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215EFE">
        <w:rPr>
          <w:rFonts w:asciiTheme="minorHAnsi" w:hAnsiTheme="minorHAnsi" w:cstheme="minorHAnsi"/>
          <w:sz w:val="18"/>
          <w:szCs w:val="18"/>
        </w:rPr>
        <w:t>Modernizacja systemu grzewczego</w:t>
      </w:r>
    </w:p>
    <w:p w14:paraId="5FFCE01C" w14:textId="6A6FDE60" w:rsidR="00370D2E" w:rsidRPr="00215EFE" w:rsidRDefault="00370D2E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215EFE">
        <w:rPr>
          <w:rFonts w:asciiTheme="minorHAnsi" w:hAnsiTheme="minorHAnsi" w:cstheme="minorHAnsi"/>
          <w:sz w:val="18"/>
          <w:szCs w:val="18"/>
        </w:rPr>
        <w:t xml:space="preserve">W ramach przedsięwzięcia planuje się montaż pompy ciepła powietrze/woda o mocy ok. 15 kW na potrzeby części biurowo-socjalnej wraz z modernizacją instalacji centralnego ogrzewania oraz wykonanie odzysku ciepła ze sprężarki powietrza. </w:t>
      </w:r>
    </w:p>
    <w:p w14:paraId="33E366B7" w14:textId="59B22E49" w:rsidR="00370D2E" w:rsidRDefault="00370D2E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215EFE">
        <w:rPr>
          <w:rFonts w:asciiTheme="minorHAnsi" w:hAnsiTheme="minorHAnsi" w:cstheme="minorHAnsi"/>
          <w:sz w:val="18"/>
          <w:szCs w:val="18"/>
        </w:rPr>
        <w:t>Modernizacja instalacji centralnego ogrzewania obejmuje wymianę sieci przesyłowej oraz montaż nowych grzejników płytowych wraz zaworami termostatycznymi w części biurowo socjalnej oraz montaż nowych nagrzewnic wodnych w części produkcyjnej. Całość będzie nadzorowana i sterowana przez system zarządzania energią, którym można zarządzać z wykorzystaniem Internetu.</w:t>
      </w:r>
    </w:p>
    <w:p w14:paraId="1D54474E" w14:textId="77777777" w:rsidR="00370D2E" w:rsidRDefault="00370D2E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4EFF5D4E" w14:textId="77777777" w:rsidR="00370D2E" w:rsidRDefault="00370D2E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09BF4A38" w14:textId="77777777" w:rsidR="00370D2E" w:rsidRDefault="00370D2E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468D52A5" w14:textId="77777777" w:rsidR="007C58A7" w:rsidRDefault="007C58A7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753966C8" w14:textId="77777777" w:rsidR="007C58A7" w:rsidRDefault="007C58A7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5C7DB453" w14:textId="77777777" w:rsidR="007C58A7" w:rsidRDefault="007C58A7" w:rsidP="00370D2E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0BF28B6F" w14:textId="77777777" w:rsidR="003808A0" w:rsidRPr="007526DA" w:rsidRDefault="003808A0">
      <w:pPr>
        <w:pStyle w:val="Zwykytekst"/>
        <w:rPr>
          <w:rFonts w:asciiTheme="minorHAnsi" w:hAnsiTheme="minorHAnsi" w:cstheme="minorHAnsi"/>
          <w:bCs/>
          <w:sz w:val="22"/>
          <w:szCs w:val="22"/>
        </w:rPr>
      </w:pPr>
    </w:p>
    <w:p w14:paraId="72DBDAA4" w14:textId="77777777" w:rsidR="003808A0" w:rsidRPr="007526DA" w:rsidRDefault="00000000">
      <w:pPr>
        <w:pStyle w:val="Zwykytekst"/>
        <w:numPr>
          <w:ilvl w:val="0"/>
          <w:numId w:val="66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0"/>
          <w:szCs w:val="20"/>
        </w:rPr>
        <w:lastRenderedPageBreak/>
        <w:t>KODY CPV Zamówienia</w:t>
      </w:r>
    </w:p>
    <w:p w14:paraId="54EFFB7E" w14:textId="77777777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0"/>
          <w:szCs w:val="20"/>
        </w:rPr>
        <w:t>45400000-1 Roboty wykończeniowe w zakresie obiektów budowlanych</w:t>
      </w:r>
    </w:p>
    <w:p w14:paraId="159003B7" w14:textId="26E44CE1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0"/>
          <w:szCs w:val="20"/>
        </w:rPr>
        <w:t>45261410-1 Izolowanie dachu</w:t>
      </w:r>
    </w:p>
    <w:p w14:paraId="6E513C83" w14:textId="2ADACC81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0"/>
          <w:szCs w:val="20"/>
        </w:rPr>
        <w:t>45000000-7 Roboty budowlane</w:t>
      </w:r>
    </w:p>
    <w:p w14:paraId="3D8B6C98" w14:textId="449BDF85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0"/>
          <w:szCs w:val="20"/>
        </w:rPr>
        <w:t>45321000-3 Izolacja cieplna</w:t>
      </w:r>
    </w:p>
    <w:p w14:paraId="28D1D890" w14:textId="745A3B25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0"/>
          <w:szCs w:val="20"/>
        </w:rPr>
        <w:t>45320000-6 Roboty izolacyjne</w:t>
      </w:r>
    </w:p>
    <w:p w14:paraId="156DE1E2" w14:textId="270B376E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sz w:val="20"/>
          <w:szCs w:val="20"/>
        </w:rPr>
        <w:t>45443000-4 Roboty elewacyjne</w:t>
      </w:r>
    </w:p>
    <w:p w14:paraId="1C946154" w14:textId="5C1022A2" w:rsidR="00417F32" w:rsidRDefault="00417F32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417F32">
        <w:rPr>
          <w:rFonts w:asciiTheme="minorHAnsi" w:hAnsiTheme="minorHAnsi" w:cstheme="minorHAnsi"/>
          <w:sz w:val="20"/>
          <w:szCs w:val="20"/>
        </w:rPr>
        <w:t>45331100-7 Instalowanie centralnego ogrzewania</w:t>
      </w:r>
    </w:p>
    <w:p w14:paraId="7E00C999" w14:textId="573EE367" w:rsidR="00417F32" w:rsidRDefault="00417F32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417F32">
        <w:rPr>
          <w:rFonts w:asciiTheme="minorHAnsi" w:hAnsiTheme="minorHAnsi" w:cstheme="minorHAnsi"/>
          <w:sz w:val="20"/>
          <w:szCs w:val="20"/>
        </w:rPr>
        <w:t>45332000-3 Roboty instalacyjne wodne i kanalizacyjne</w:t>
      </w:r>
    </w:p>
    <w:p w14:paraId="674856CD" w14:textId="77777777" w:rsidR="003808A0" w:rsidRPr="007526DA" w:rsidRDefault="003808A0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5D36F181" w14:textId="77777777" w:rsidR="003808A0" w:rsidRPr="007526DA" w:rsidRDefault="00000000">
      <w:pPr>
        <w:pStyle w:val="StandardWW"/>
        <w:widowControl w:val="0"/>
        <w:spacing w:after="0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color w:val="FF0000"/>
        </w:rPr>
        <w:t>ZAMAWIAJĄCY DOPUSZCZA ROZWIĄZANIA RÓWNOWAŻNE, SPEŁNIAJĄCE MINIMALNE PARAMETRY JAKOŚCIOWE ORAZ FUNKCJONALNO-UŻYTKOWE WSKAZANE W W/W ZAKRESIE.</w:t>
      </w:r>
    </w:p>
    <w:p w14:paraId="1FDBC572" w14:textId="77777777" w:rsidR="003808A0" w:rsidRPr="007526DA" w:rsidRDefault="003808A0">
      <w:pPr>
        <w:pStyle w:val="StandardWW"/>
        <w:widowControl w:val="0"/>
        <w:spacing w:after="0"/>
        <w:rPr>
          <w:rFonts w:asciiTheme="minorHAnsi" w:hAnsiTheme="minorHAnsi" w:cstheme="minorHAnsi"/>
          <w:b/>
          <w:color w:val="FF0000"/>
        </w:rPr>
      </w:pPr>
    </w:p>
    <w:p w14:paraId="196B56A0" w14:textId="77777777" w:rsidR="003808A0" w:rsidRPr="007526DA" w:rsidRDefault="00000000" w:rsidP="007526DA">
      <w:pPr>
        <w:pStyle w:val="Zwykytekst"/>
        <w:numPr>
          <w:ilvl w:val="0"/>
          <w:numId w:val="56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t>Oferta powinna zawierać</w:t>
      </w:r>
    </w:p>
    <w:p w14:paraId="45E6E48F" w14:textId="77777777" w:rsidR="003808A0" w:rsidRPr="007526DA" w:rsidRDefault="003808A0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45DB10C6" w14:textId="52C766AB" w:rsidR="003808A0" w:rsidRPr="0028253F" w:rsidRDefault="00000000">
      <w:pPr>
        <w:pStyle w:val="Zwykytekst"/>
        <w:spacing w:before="60"/>
        <w:ind w:left="1416" w:hanging="696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>1.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>Cenę</w:t>
      </w:r>
      <w:r w:rsidRPr="0028253F">
        <w:rPr>
          <w:rFonts w:asciiTheme="minorHAnsi" w:hAnsiTheme="minorHAnsi" w:cstheme="minorHAnsi"/>
          <w:sz w:val="20"/>
          <w:szCs w:val="20"/>
        </w:rPr>
        <w:t xml:space="preserve"> netto, brutto za realizację całego zadania (cena całkowita). Ceny podane w walucie </w:t>
      </w:r>
      <w:proofErr w:type="gramStart"/>
      <w:r w:rsidRPr="0028253F">
        <w:rPr>
          <w:rFonts w:asciiTheme="minorHAnsi" w:hAnsiTheme="minorHAnsi" w:cstheme="minorHAnsi"/>
          <w:sz w:val="20"/>
          <w:szCs w:val="20"/>
        </w:rPr>
        <w:t>innej,</w:t>
      </w:r>
      <w:proofErr w:type="gramEnd"/>
      <w:r w:rsidRPr="0028253F">
        <w:rPr>
          <w:rFonts w:asciiTheme="minorHAnsi" w:hAnsiTheme="minorHAnsi" w:cstheme="minorHAnsi"/>
          <w:sz w:val="20"/>
          <w:szCs w:val="20"/>
        </w:rPr>
        <w:t xml:space="preserve"> niż PLN przeliczane będą na PLN wg. kursu średniego NBP z dnia porównani ofert; porównanie cen na potrzeby oceny ofert dokonywane będzie w PLN.</w:t>
      </w:r>
    </w:p>
    <w:p w14:paraId="001F5912" w14:textId="77777777" w:rsidR="003808A0" w:rsidRPr="0028253F" w:rsidRDefault="00000000">
      <w:pPr>
        <w:pStyle w:val="Zwykytekst"/>
        <w:spacing w:before="60"/>
        <w:ind w:left="720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>2.</w:t>
      </w:r>
      <w:r w:rsidRPr="0028253F">
        <w:rPr>
          <w:rFonts w:asciiTheme="minorHAnsi" w:hAnsiTheme="minorHAnsi" w:cstheme="minorHAnsi"/>
          <w:sz w:val="20"/>
          <w:szCs w:val="20"/>
        </w:rPr>
        <w:tab/>
        <w:t xml:space="preserve">Gwarantowany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>termin realizacji zamówienia</w:t>
      </w:r>
      <w:r w:rsidRPr="0028253F">
        <w:rPr>
          <w:rFonts w:asciiTheme="minorHAnsi" w:hAnsiTheme="minorHAnsi" w:cstheme="minorHAnsi"/>
          <w:sz w:val="20"/>
          <w:szCs w:val="20"/>
        </w:rPr>
        <w:t xml:space="preserve"> (podany w tygodniach)</w:t>
      </w:r>
    </w:p>
    <w:p w14:paraId="4DA8B28C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 xml:space="preserve">3.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>Adres</w:t>
      </w:r>
      <w:r w:rsidRPr="0028253F">
        <w:rPr>
          <w:rFonts w:asciiTheme="minorHAnsi" w:hAnsiTheme="minorHAnsi" w:cstheme="minorHAnsi"/>
          <w:sz w:val="20"/>
          <w:szCs w:val="20"/>
        </w:rPr>
        <w:t xml:space="preserve"> siedziby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>Oferenta</w:t>
      </w:r>
      <w:r w:rsidRPr="0028253F">
        <w:rPr>
          <w:rFonts w:asciiTheme="minorHAnsi" w:hAnsiTheme="minorHAnsi" w:cstheme="minorHAnsi"/>
          <w:sz w:val="20"/>
          <w:szCs w:val="20"/>
        </w:rPr>
        <w:t xml:space="preserve">  (oraz adres do korespondencji, jeżeli inny, niż siedziby).</w:t>
      </w:r>
    </w:p>
    <w:p w14:paraId="5BD688BD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>4.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Numer telefonu i adres poczty elektronicznej </w:t>
      </w:r>
      <w:r w:rsidRPr="0028253F">
        <w:rPr>
          <w:rFonts w:asciiTheme="minorHAnsi" w:hAnsiTheme="minorHAnsi" w:cstheme="minorHAnsi"/>
          <w:sz w:val="20"/>
          <w:szCs w:val="20"/>
        </w:rPr>
        <w:t>Oferenta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8253F">
        <w:rPr>
          <w:rFonts w:asciiTheme="minorHAnsi" w:hAnsiTheme="minorHAnsi" w:cstheme="minorHAnsi"/>
          <w:sz w:val="20"/>
          <w:szCs w:val="20"/>
        </w:rPr>
        <w:t>oraz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 xml:space="preserve"> dane osoby kontaktowej</w:t>
      </w:r>
      <w:r w:rsidRPr="0028253F">
        <w:rPr>
          <w:rFonts w:asciiTheme="minorHAnsi" w:hAnsiTheme="minorHAnsi" w:cstheme="minorHAnsi"/>
          <w:sz w:val="20"/>
          <w:szCs w:val="20"/>
        </w:rPr>
        <w:t>.</w:t>
      </w:r>
    </w:p>
    <w:p w14:paraId="5048A7C1" w14:textId="77777777" w:rsidR="003808A0" w:rsidRPr="0028253F" w:rsidRDefault="00000000">
      <w:pPr>
        <w:pStyle w:val="Zwykytekst"/>
        <w:spacing w:before="60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 xml:space="preserve">5.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28253F">
        <w:rPr>
          <w:rFonts w:asciiTheme="minorHAnsi" w:hAnsiTheme="minorHAnsi" w:cstheme="minorHAnsi"/>
          <w:sz w:val="20"/>
          <w:szCs w:val="20"/>
        </w:rPr>
        <w:t xml:space="preserve">Pełne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>dane rejestrowe Oferenta</w:t>
      </w:r>
      <w:r w:rsidRPr="0028253F">
        <w:rPr>
          <w:rFonts w:asciiTheme="minorHAnsi" w:hAnsiTheme="minorHAnsi" w:cstheme="minorHAnsi"/>
          <w:sz w:val="20"/>
          <w:szCs w:val="20"/>
        </w:rPr>
        <w:t>.</w:t>
      </w:r>
    </w:p>
    <w:p w14:paraId="0E5882F0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>6.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>Datę sporządzenia oferty</w:t>
      </w:r>
      <w:r w:rsidRPr="0028253F">
        <w:rPr>
          <w:rFonts w:asciiTheme="minorHAnsi" w:hAnsiTheme="minorHAnsi" w:cstheme="minorHAnsi"/>
          <w:sz w:val="20"/>
          <w:szCs w:val="20"/>
        </w:rPr>
        <w:t>.</w:t>
      </w:r>
    </w:p>
    <w:p w14:paraId="74A3F345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 xml:space="preserve">7.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>Termin ważności</w:t>
      </w:r>
      <w:r w:rsidRPr="0028253F">
        <w:rPr>
          <w:rFonts w:asciiTheme="minorHAnsi" w:hAnsiTheme="minorHAnsi" w:cstheme="minorHAnsi"/>
          <w:sz w:val="20"/>
          <w:szCs w:val="20"/>
        </w:rPr>
        <w:t xml:space="preserve"> (datę końcową)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>oferty</w:t>
      </w:r>
      <w:r w:rsidRPr="0028253F">
        <w:rPr>
          <w:rFonts w:asciiTheme="minorHAnsi" w:hAnsiTheme="minorHAnsi" w:cstheme="minorHAnsi"/>
          <w:sz w:val="20"/>
          <w:szCs w:val="20"/>
        </w:rPr>
        <w:t xml:space="preserve"> nie krótszy, niż trzy miesiące.</w:t>
      </w:r>
    </w:p>
    <w:p w14:paraId="50B8A636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 xml:space="preserve">8.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>Podpis</w:t>
      </w:r>
      <w:r w:rsidRPr="0028253F">
        <w:rPr>
          <w:rFonts w:asciiTheme="minorHAnsi" w:hAnsiTheme="minorHAnsi" w:cstheme="minorHAnsi"/>
          <w:sz w:val="20"/>
          <w:szCs w:val="20"/>
        </w:rPr>
        <w:t xml:space="preserve"> osoby upoważnionej do reprezentacji Oferenta.</w:t>
      </w:r>
    </w:p>
    <w:p w14:paraId="56CD411B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 xml:space="preserve">9. 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Pieczątkę </w:t>
      </w:r>
      <w:r w:rsidRPr="0028253F">
        <w:rPr>
          <w:rFonts w:asciiTheme="minorHAnsi" w:hAnsiTheme="minorHAnsi" w:cstheme="minorHAnsi"/>
          <w:bCs/>
          <w:sz w:val="20"/>
          <w:szCs w:val="20"/>
        </w:rPr>
        <w:t>Oferenta</w:t>
      </w:r>
      <w:r w:rsidRPr="0028253F">
        <w:rPr>
          <w:rFonts w:asciiTheme="minorHAnsi" w:hAnsiTheme="minorHAnsi" w:cstheme="minorHAnsi"/>
          <w:sz w:val="20"/>
          <w:szCs w:val="20"/>
        </w:rPr>
        <w:t>.</w:t>
      </w:r>
    </w:p>
    <w:p w14:paraId="1B477A55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>10.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Termin płatności </w:t>
      </w:r>
      <w:r w:rsidRPr="0028253F">
        <w:rPr>
          <w:rFonts w:asciiTheme="minorHAnsi" w:hAnsiTheme="minorHAnsi" w:cstheme="minorHAnsi"/>
          <w:sz w:val="20"/>
          <w:szCs w:val="20"/>
        </w:rPr>
        <w:t>podany w dniach kalendarzowych</w:t>
      </w:r>
    </w:p>
    <w:p w14:paraId="202CDA55" w14:textId="77777777" w:rsidR="003808A0" w:rsidRPr="0028253F" w:rsidRDefault="00000000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bCs/>
          <w:sz w:val="20"/>
          <w:szCs w:val="20"/>
        </w:rPr>
        <w:t>11.</w:t>
      </w:r>
      <w:r w:rsidRPr="0028253F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Okres gwarancji </w:t>
      </w:r>
      <w:r w:rsidRPr="0028253F">
        <w:rPr>
          <w:rFonts w:asciiTheme="minorHAnsi" w:hAnsiTheme="minorHAnsi" w:cstheme="minorHAnsi"/>
          <w:sz w:val="20"/>
          <w:szCs w:val="20"/>
        </w:rPr>
        <w:t>(podany w miesiącach – nie krótszy niż 24 miesiące)</w:t>
      </w:r>
    </w:p>
    <w:p w14:paraId="73C0C558" w14:textId="77777777" w:rsidR="003808A0" w:rsidRPr="0028253F" w:rsidRDefault="003808A0">
      <w:pPr>
        <w:pStyle w:val="Zwykytekst"/>
        <w:spacing w:before="60"/>
        <w:jc w:val="both"/>
        <w:rPr>
          <w:rFonts w:asciiTheme="minorHAnsi" w:hAnsiTheme="minorHAnsi" w:cstheme="minorHAnsi"/>
          <w:sz w:val="20"/>
          <w:szCs w:val="20"/>
        </w:rPr>
      </w:pPr>
    </w:p>
    <w:p w14:paraId="455FB256" w14:textId="25644DAE" w:rsidR="003808A0" w:rsidRPr="0028253F" w:rsidRDefault="00000000">
      <w:pPr>
        <w:pStyle w:val="Zwykytekst"/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  <w:u w:val="single"/>
        </w:rPr>
        <w:t>W ofercie należy umieścić wszystkie w/w elementów.</w:t>
      </w:r>
    </w:p>
    <w:p w14:paraId="03496057" w14:textId="1404D57E" w:rsidR="003808A0" w:rsidRPr="0028253F" w:rsidRDefault="00000000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>W przypadku, gdy Oferent pominie którykolwiek z powyższych istotnych elementów oferty jego oferta zostanie uznana za niekompletną. Wszystkie oferty niekompletne w dniu zamknięcia przyjmowania ofert zostaną odrzucone i nie będą podlegały ocenie.</w:t>
      </w:r>
    </w:p>
    <w:p w14:paraId="3101ADF1" w14:textId="77777777" w:rsidR="003808A0" w:rsidRPr="0028253F" w:rsidRDefault="00000000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  <w:u w:val="single"/>
        </w:rPr>
        <w:t>Zamawiający wymaga złożenia oferty na dołączonym do zapytania formularzu ofertowym wraz z wymaganymi oświadczeniami, pod rygorem odrzucenia oferty w przypadku braku dostarczenia formularza.</w:t>
      </w:r>
    </w:p>
    <w:p w14:paraId="287AC335" w14:textId="77777777" w:rsidR="003808A0" w:rsidRPr="0028253F" w:rsidRDefault="00000000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b/>
          <w:sz w:val="20"/>
          <w:szCs w:val="20"/>
        </w:rPr>
        <w:t>Pozostałe warunki.</w:t>
      </w:r>
    </w:p>
    <w:p w14:paraId="089F8BC5" w14:textId="77777777" w:rsidR="003808A0" w:rsidRPr="0028253F" w:rsidRDefault="00000000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28253F">
        <w:rPr>
          <w:rFonts w:asciiTheme="minorHAnsi" w:hAnsiTheme="minorHAnsi" w:cstheme="minorHAnsi"/>
          <w:sz w:val="20"/>
          <w:szCs w:val="20"/>
        </w:rPr>
        <w:t xml:space="preserve">Nie dopuszcza się składanie ofert częściowych. Nie dopuszcza się składania ofert wariantowych. Nie dopuszcza się składania ofert niezawierających pozycji rozpisanych wedle zestawienia ujętego w zapytaniu. Zamawiający nie przewiduje w ramach zadania zamówień uzupełniających. </w:t>
      </w:r>
      <w:r w:rsidRPr="0028253F">
        <w:rPr>
          <w:rFonts w:asciiTheme="minorHAnsi" w:hAnsiTheme="minorHAnsi" w:cstheme="minorHAnsi"/>
          <w:sz w:val="20"/>
          <w:szCs w:val="20"/>
        </w:rPr>
        <w:br/>
      </w:r>
      <w:r w:rsidRPr="0028253F">
        <w:rPr>
          <w:rFonts w:asciiTheme="minorHAnsi" w:hAnsiTheme="minorHAnsi" w:cstheme="minorHAnsi"/>
          <w:b/>
          <w:bCs/>
          <w:sz w:val="20"/>
          <w:szCs w:val="20"/>
          <w:u w:val="single"/>
        </w:rPr>
        <w:t>Minimalny okres ważności oferty wymagany przez Zamawiającego wynosi 3 miesiące</w:t>
      </w:r>
      <w:r w:rsidRPr="0028253F">
        <w:rPr>
          <w:rFonts w:asciiTheme="minorHAnsi" w:hAnsiTheme="minorHAnsi" w:cstheme="minorHAnsi"/>
          <w:sz w:val="20"/>
          <w:szCs w:val="20"/>
        </w:rPr>
        <w:t>.</w:t>
      </w:r>
    </w:p>
    <w:p w14:paraId="6BC1AAED" w14:textId="77777777" w:rsidR="003808A0" w:rsidRDefault="003808A0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45CDA45B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60CB41B0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5AF744FF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45FCD2A6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59191AAF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27AC0952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0AE3A02F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5CA1F321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0C40AC48" w14:textId="77777777" w:rsidR="00BA33C2" w:rsidRDefault="00BA33C2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30E63790" w14:textId="77777777" w:rsidR="00215EFE" w:rsidRDefault="00215EFE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14:paraId="7FC7464C" w14:textId="77777777" w:rsidR="003808A0" w:rsidRPr="007526DA" w:rsidRDefault="00000000" w:rsidP="007526DA">
      <w:pPr>
        <w:pStyle w:val="Zwykytekst"/>
        <w:numPr>
          <w:ilvl w:val="0"/>
          <w:numId w:val="56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lastRenderedPageBreak/>
        <w:t>Warunki udziału w postępowaniu</w:t>
      </w:r>
      <w:r w:rsidRPr="007526DA">
        <w:rPr>
          <w:rFonts w:asciiTheme="minorHAnsi" w:hAnsiTheme="minorHAnsi" w:cstheme="minorHAnsi"/>
          <w:b/>
          <w:sz w:val="22"/>
          <w:szCs w:val="22"/>
        </w:rPr>
        <w:br/>
      </w:r>
    </w:p>
    <w:p w14:paraId="1AE0C9B9" w14:textId="77777777" w:rsidR="003808A0" w:rsidRPr="00EE0473" w:rsidRDefault="00000000">
      <w:pPr>
        <w:pStyle w:val="StandardWW"/>
        <w:spacing w:after="120" w:line="240" w:lineRule="auto"/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Udzielenie zamówienia realizowane jest zgodnie z zasadą konkurencyjności i równego traktowania Wykonawców, w rozumieniu Wytycznych w zakresie kwalifikowania wydatków.</w:t>
      </w:r>
    </w:p>
    <w:p w14:paraId="3CA77847" w14:textId="77777777" w:rsidR="003808A0" w:rsidRPr="00EE0473" w:rsidRDefault="00000000">
      <w:pPr>
        <w:pStyle w:val="Zwykytek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Z udziału w postępowaniu wykluczone są podmioty powiązane z Zamawiającym osobowo lub kapitałowo. Przez powiązania kapitałowe lub osobowe rozumie się wzajemne powiązania między Zamawiającym a Wykonawcą, polegające na:</w:t>
      </w:r>
    </w:p>
    <w:p w14:paraId="7FBE0CDD" w14:textId="77777777" w:rsidR="003808A0" w:rsidRPr="00EE0473" w:rsidRDefault="00000000">
      <w:pPr>
        <w:pStyle w:val="Zwykytekst"/>
        <w:numPr>
          <w:ilvl w:val="0"/>
          <w:numId w:val="6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uczestniczeniu w </w:t>
      </w:r>
      <w:proofErr w:type="gramStart"/>
      <w:r w:rsidRPr="00EE0473">
        <w:rPr>
          <w:rFonts w:asciiTheme="minorHAnsi" w:hAnsiTheme="minorHAnsi" w:cstheme="minorHAnsi"/>
          <w:sz w:val="16"/>
          <w:szCs w:val="16"/>
        </w:rPr>
        <w:t>spółce,</w:t>
      </w:r>
      <w:proofErr w:type="gramEnd"/>
      <w:r w:rsidRPr="00EE0473">
        <w:rPr>
          <w:rFonts w:asciiTheme="minorHAnsi" w:hAnsiTheme="minorHAnsi" w:cstheme="minorHAnsi"/>
          <w:sz w:val="16"/>
          <w:szCs w:val="16"/>
        </w:rPr>
        <w:t xml:space="preserve"> jako wspólnik spółki cywilnej lub spółki osobowej,</w:t>
      </w:r>
    </w:p>
    <w:p w14:paraId="390068A8" w14:textId="77777777" w:rsidR="003808A0" w:rsidRPr="00EE0473" w:rsidRDefault="00000000">
      <w:pPr>
        <w:pStyle w:val="Zwykytek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>posiadaniu udziałów lub co najmniej 10 % akcji,</w:t>
      </w:r>
    </w:p>
    <w:p w14:paraId="5FBBBDEF" w14:textId="77777777" w:rsidR="003808A0" w:rsidRPr="00EE0473" w:rsidRDefault="00000000">
      <w:pPr>
        <w:pStyle w:val="Zwykytek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>pełnieniu funkcji członka organu nadzorczego lub zarządzającego, prokurenta, pełnomocnika</w:t>
      </w:r>
    </w:p>
    <w:p w14:paraId="40726FE9" w14:textId="77777777" w:rsidR="003808A0" w:rsidRPr="00EE0473" w:rsidRDefault="00000000">
      <w:pPr>
        <w:pStyle w:val="Zwykytekst"/>
        <w:numPr>
          <w:ilvl w:val="0"/>
          <w:numId w:val="5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</w:p>
    <w:p w14:paraId="013C21AE" w14:textId="77777777" w:rsidR="003808A0" w:rsidRPr="007526DA" w:rsidRDefault="003808A0">
      <w:pPr>
        <w:pStyle w:val="Zwykytek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4865512" w14:textId="77777777" w:rsidR="003808A0" w:rsidRPr="0028253F" w:rsidRDefault="00000000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28253F">
        <w:rPr>
          <w:rFonts w:asciiTheme="minorHAnsi" w:hAnsiTheme="minorHAnsi" w:cstheme="minorHAnsi"/>
          <w:b/>
          <w:bCs/>
          <w:sz w:val="22"/>
          <w:szCs w:val="22"/>
        </w:rPr>
        <w:t>KRYTERIA DOSTĘPOWE</w:t>
      </w:r>
    </w:p>
    <w:p w14:paraId="036CB7CB" w14:textId="77777777" w:rsidR="003808A0" w:rsidRPr="007C58A7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O </w:t>
      </w:r>
      <w:r w:rsidRPr="007C58A7">
        <w:rPr>
          <w:rFonts w:asciiTheme="minorHAnsi" w:hAnsiTheme="minorHAnsi" w:cstheme="minorHAnsi"/>
          <w:sz w:val="18"/>
          <w:szCs w:val="18"/>
        </w:rPr>
        <w:t xml:space="preserve">udzielenie zamówienia, objętego niniejszym Zapytaniem, mogą ubiegać się </w:t>
      </w:r>
      <w:r w:rsidRPr="007C58A7">
        <w:rPr>
          <w:rFonts w:asciiTheme="minorHAnsi" w:hAnsiTheme="minorHAnsi" w:cstheme="minorHAnsi"/>
          <w:b/>
          <w:bCs/>
          <w:sz w:val="18"/>
          <w:szCs w:val="18"/>
          <w:u w:val="single"/>
        </w:rPr>
        <w:t>wyłącznie Wykonawcy</w:t>
      </w:r>
      <w:r w:rsidRPr="007C58A7">
        <w:rPr>
          <w:rFonts w:asciiTheme="minorHAnsi" w:hAnsiTheme="minorHAnsi" w:cstheme="minorHAnsi"/>
          <w:sz w:val="18"/>
          <w:szCs w:val="18"/>
        </w:rPr>
        <w:t>, którzy spełniają warunki udziału w postępowaniu tj.:</w:t>
      </w:r>
    </w:p>
    <w:p w14:paraId="7CD3A250" w14:textId="77777777" w:rsidR="003808A0" w:rsidRPr="007C58A7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- Wykonawca powinien znajdować się dobrej sytuacji ekonomicznej i finansowej:</w:t>
      </w:r>
    </w:p>
    <w:p w14:paraId="5E06C069" w14:textId="53BA5CD4" w:rsidR="003808A0" w:rsidRDefault="00000000">
      <w:pPr>
        <w:pStyle w:val="Zwykytekst"/>
        <w:numPr>
          <w:ilvl w:val="0"/>
          <w:numId w:val="68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Weryfikacja kryterium na podstawie dołączenia polisy OC </w:t>
      </w:r>
      <w:bookmarkStart w:id="6" w:name="_Hlk185279159"/>
      <w:r w:rsidRPr="007C58A7">
        <w:rPr>
          <w:rFonts w:asciiTheme="minorHAnsi" w:hAnsiTheme="minorHAnsi" w:cstheme="minorHAnsi"/>
          <w:sz w:val="18"/>
          <w:szCs w:val="18"/>
        </w:rPr>
        <w:t xml:space="preserve">na kwotę nie mniejszą niż </w:t>
      </w:r>
      <w:r w:rsidRPr="007C58A7">
        <w:rPr>
          <w:rFonts w:asciiTheme="minorHAnsi" w:hAnsiTheme="minorHAnsi" w:cstheme="minorHAnsi"/>
          <w:sz w:val="18"/>
          <w:szCs w:val="18"/>
        </w:rPr>
        <w:br/>
      </w:r>
      <w:r w:rsidR="0053098F" w:rsidRPr="007C58A7">
        <w:rPr>
          <w:rFonts w:asciiTheme="minorHAnsi" w:hAnsiTheme="minorHAnsi" w:cstheme="minorHAnsi"/>
          <w:sz w:val="18"/>
          <w:szCs w:val="18"/>
        </w:rPr>
        <w:t>1</w:t>
      </w:r>
      <w:r w:rsidRPr="007C58A7">
        <w:rPr>
          <w:rFonts w:asciiTheme="minorHAnsi" w:hAnsiTheme="minorHAnsi" w:cstheme="minorHAnsi"/>
          <w:sz w:val="18"/>
          <w:szCs w:val="18"/>
        </w:rPr>
        <w:t xml:space="preserve"> </w:t>
      </w:r>
      <w:r w:rsidR="00176851">
        <w:rPr>
          <w:rFonts w:asciiTheme="minorHAnsi" w:hAnsiTheme="minorHAnsi" w:cstheme="minorHAnsi"/>
          <w:sz w:val="18"/>
          <w:szCs w:val="18"/>
        </w:rPr>
        <w:t>0</w:t>
      </w:r>
      <w:r w:rsidRPr="007C58A7">
        <w:rPr>
          <w:rFonts w:asciiTheme="minorHAnsi" w:hAnsiTheme="minorHAnsi" w:cstheme="minorHAnsi"/>
          <w:sz w:val="18"/>
          <w:szCs w:val="18"/>
        </w:rPr>
        <w:t xml:space="preserve">00 000,00  zł  (słownie: </w:t>
      </w:r>
      <w:r w:rsidR="0053098F" w:rsidRPr="007C58A7">
        <w:rPr>
          <w:rFonts w:asciiTheme="minorHAnsi" w:hAnsiTheme="minorHAnsi" w:cstheme="minorHAnsi"/>
          <w:sz w:val="18"/>
          <w:szCs w:val="18"/>
        </w:rPr>
        <w:t xml:space="preserve">milion </w:t>
      </w:r>
      <w:r w:rsidRPr="007C58A7">
        <w:rPr>
          <w:rFonts w:asciiTheme="minorHAnsi" w:hAnsiTheme="minorHAnsi" w:cstheme="minorHAnsi"/>
          <w:sz w:val="18"/>
          <w:szCs w:val="18"/>
        </w:rPr>
        <w:t>złotych).</w:t>
      </w:r>
      <w:r w:rsidR="00176851">
        <w:rPr>
          <w:rFonts w:asciiTheme="minorHAnsi" w:hAnsiTheme="minorHAnsi" w:cstheme="minorHAnsi"/>
          <w:sz w:val="18"/>
          <w:szCs w:val="18"/>
        </w:rPr>
        <w:t xml:space="preserve"> – </w:t>
      </w:r>
      <w:r w:rsidR="00176851" w:rsidRPr="00176851">
        <w:rPr>
          <w:rFonts w:asciiTheme="minorHAnsi" w:hAnsiTheme="minorHAnsi" w:cstheme="minorHAnsi"/>
          <w:b/>
          <w:bCs/>
          <w:sz w:val="18"/>
          <w:szCs w:val="18"/>
        </w:rPr>
        <w:t>dla robót budowlanych</w:t>
      </w:r>
    </w:p>
    <w:p w14:paraId="3ED36509" w14:textId="77777777" w:rsidR="00176851" w:rsidRDefault="00176851" w:rsidP="00176851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2A3AC6B2" w14:textId="22F88752" w:rsidR="00176851" w:rsidRDefault="00176851" w:rsidP="00176851">
      <w:pPr>
        <w:pStyle w:val="Zwykytekst"/>
        <w:numPr>
          <w:ilvl w:val="0"/>
          <w:numId w:val="68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Weryfikacja kryterium na podstawie dołączenia polisy OC na kwotę nie mniejszą niż </w:t>
      </w:r>
      <w:r w:rsidRPr="007C58A7">
        <w:rPr>
          <w:rFonts w:asciiTheme="minorHAnsi" w:hAnsiTheme="minorHAnsi" w:cstheme="minorHAnsi"/>
          <w:sz w:val="18"/>
          <w:szCs w:val="18"/>
        </w:rPr>
        <w:br/>
      </w:r>
      <w:r>
        <w:rPr>
          <w:rFonts w:asciiTheme="minorHAnsi" w:hAnsiTheme="minorHAnsi" w:cstheme="minorHAnsi"/>
          <w:sz w:val="18"/>
          <w:szCs w:val="18"/>
        </w:rPr>
        <w:t>28</w:t>
      </w:r>
      <w:r w:rsidRPr="007C58A7">
        <w:rPr>
          <w:rFonts w:asciiTheme="minorHAnsi" w:hAnsiTheme="minorHAnsi" w:cstheme="minorHAnsi"/>
          <w:sz w:val="18"/>
          <w:szCs w:val="18"/>
        </w:rPr>
        <w:t xml:space="preserve">0 000,00  zł  (słownie: </w:t>
      </w:r>
      <w:r>
        <w:rPr>
          <w:rFonts w:asciiTheme="minorHAnsi" w:hAnsiTheme="minorHAnsi" w:cstheme="minorHAnsi"/>
          <w:sz w:val="18"/>
          <w:szCs w:val="18"/>
        </w:rPr>
        <w:t xml:space="preserve">dwieście osiemdziesiąt </w:t>
      </w:r>
      <w:r w:rsidRPr="007C58A7">
        <w:rPr>
          <w:rFonts w:asciiTheme="minorHAnsi" w:hAnsiTheme="minorHAnsi" w:cstheme="minorHAnsi"/>
          <w:sz w:val="18"/>
          <w:szCs w:val="18"/>
        </w:rPr>
        <w:t>tysięcy złotych).</w:t>
      </w:r>
      <w:r>
        <w:rPr>
          <w:rFonts w:asciiTheme="minorHAnsi" w:hAnsiTheme="minorHAnsi" w:cstheme="minorHAnsi"/>
          <w:sz w:val="18"/>
          <w:szCs w:val="18"/>
        </w:rPr>
        <w:t xml:space="preserve"> – </w:t>
      </w:r>
      <w:r w:rsidRPr="00176851">
        <w:rPr>
          <w:rFonts w:asciiTheme="minorHAnsi" w:hAnsiTheme="minorHAnsi" w:cstheme="minorHAnsi"/>
          <w:b/>
          <w:bCs/>
          <w:sz w:val="18"/>
          <w:szCs w:val="18"/>
        </w:rPr>
        <w:t xml:space="preserve">dla robót </w:t>
      </w:r>
      <w:r w:rsidRPr="00176851">
        <w:rPr>
          <w:rFonts w:asciiTheme="minorHAnsi" w:hAnsiTheme="minorHAnsi" w:cstheme="minorHAnsi"/>
          <w:b/>
          <w:bCs/>
          <w:sz w:val="18"/>
          <w:szCs w:val="18"/>
        </w:rPr>
        <w:t>instalacyjnych</w:t>
      </w:r>
    </w:p>
    <w:p w14:paraId="341C1CD8" w14:textId="77777777" w:rsidR="00176851" w:rsidRPr="00176851" w:rsidRDefault="00176851" w:rsidP="00176851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7BD3CAAE" w14:textId="77777777" w:rsidR="00176851" w:rsidRDefault="00000000">
      <w:pPr>
        <w:pStyle w:val="Zwykytekst"/>
        <w:numPr>
          <w:ilvl w:val="0"/>
          <w:numId w:val="55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Weryfikacja kryterium na podstawie wniesienia wadium </w:t>
      </w:r>
    </w:p>
    <w:p w14:paraId="32B839D2" w14:textId="77777777" w:rsidR="00AE43FA" w:rsidRDefault="00000000" w:rsidP="00AE43FA">
      <w:pPr>
        <w:pStyle w:val="Zwykytekst"/>
        <w:numPr>
          <w:ilvl w:val="0"/>
          <w:numId w:val="55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w wysokości </w:t>
      </w:r>
      <w:r w:rsidR="00AE43FA">
        <w:rPr>
          <w:rFonts w:asciiTheme="minorHAnsi" w:hAnsiTheme="minorHAnsi" w:cstheme="minorHAnsi"/>
          <w:sz w:val="18"/>
          <w:szCs w:val="18"/>
        </w:rPr>
        <w:t>3</w:t>
      </w:r>
      <w:r w:rsidRPr="007C58A7">
        <w:rPr>
          <w:rFonts w:asciiTheme="minorHAnsi" w:hAnsiTheme="minorHAnsi" w:cstheme="minorHAnsi"/>
          <w:sz w:val="18"/>
          <w:szCs w:val="18"/>
        </w:rPr>
        <w:t xml:space="preserve"> </w:t>
      </w:r>
      <w:r w:rsidR="00AE43FA">
        <w:rPr>
          <w:rFonts w:asciiTheme="minorHAnsi" w:hAnsiTheme="minorHAnsi" w:cstheme="minorHAnsi"/>
          <w:sz w:val="18"/>
          <w:szCs w:val="18"/>
        </w:rPr>
        <w:t>500</w:t>
      </w:r>
      <w:r w:rsidRPr="007C58A7">
        <w:rPr>
          <w:rFonts w:asciiTheme="minorHAnsi" w:hAnsiTheme="minorHAnsi" w:cstheme="minorHAnsi"/>
          <w:sz w:val="18"/>
          <w:szCs w:val="18"/>
        </w:rPr>
        <w:t>,00  zł</w:t>
      </w:r>
      <w:r w:rsidR="00AE43FA">
        <w:rPr>
          <w:rFonts w:asciiTheme="minorHAnsi" w:hAnsiTheme="minorHAnsi" w:cstheme="minorHAnsi"/>
          <w:sz w:val="18"/>
          <w:szCs w:val="18"/>
        </w:rPr>
        <w:t xml:space="preserve"> dla robót budowlanych </w:t>
      </w:r>
      <w:r w:rsidRPr="00AE43FA">
        <w:rPr>
          <w:rFonts w:asciiTheme="minorHAnsi" w:hAnsiTheme="minorHAnsi" w:cstheme="minorHAnsi"/>
          <w:sz w:val="18"/>
          <w:szCs w:val="18"/>
        </w:rPr>
        <w:t>do dnia zakończenia przetargu.</w:t>
      </w:r>
      <w:bookmarkEnd w:id="6"/>
    </w:p>
    <w:p w14:paraId="19F25392" w14:textId="2E6337D1" w:rsidR="00AE43FA" w:rsidRPr="00AE43FA" w:rsidRDefault="00AE43FA" w:rsidP="00AE43FA">
      <w:pPr>
        <w:pStyle w:val="Zwykytekst"/>
        <w:numPr>
          <w:ilvl w:val="0"/>
          <w:numId w:val="55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w wysokości </w:t>
      </w:r>
      <w:r>
        <w:rPr>
          <w:rFonts w:asciiTheme="minorHAnsi" w:hAnsiTheme="minorHAnsi" w:cstheme="minorHAnsi"/>
          <w:sz w:val="18"/>
          <w:szCs w:val="18"/>
        </w:rPr>
        <w:t>1</w:t>
      </w:r>
      <w:r w:rsidRPr="007C58A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500</w:t>
      </w:r>
      <w:r w:rsidRPr="007C58A7">
        <w:rPr>
          <w:rFonts w:asciiTheme="minorHAnsi" w:hAnsiTheme="minorHAnsi" w:cstheme="minorHAnsi"/>
          <w:sz w:val="18"/>
          <w:szCs w:val="18"/>
        </w:rPr>
        <w:t>,00  zł</w:t>
      </w:r>
      <w:r>
        <w:rPr>
          <w:rFonts w:asciiTheme="minorHAnsi" w:hAnsiTheme="minorHAnsi" w:cstheme="minorHAnsi"/>
          <w:sz w:val="18"/>
          <w:szCs w:val="18"/>
        </w:rPr>
        <w:t xml:space="preserve"> dla robót </w:t>
      </w:r>
      <w:r>
        <w:rPr>
          <w:rFonts w:asciiTheme="minorHAnsi" w:hAnsiTheme="minorHAnsi" w:cstheme="minorHAnsi"/>
          <w:sz w:val="18"/>
          <w:szCs w:val="18"/>
        </w:rPr>
        <w:t>instalacyjnych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AE43FA">
        <w:rPr>
          <w:rFonts w:asciiTheme="minorHAnsi" w:hAnsiTheme="minorHAnsi" w:cstheme="minorHAnsi"/>
          <w:sz w:val="18"/>
          <w:szCs w:val="18"/>
        </w:rPr>
        <w:t>do dnia zakończenia przetargu.</w:t>
      </w:r>
    </w:p>
    <w:p w14:paraId="4E772E80" w14:textId="77777777" w:rsidR="00AE43FA" w:rsidRDefault="00AE43FA">
      <w:pPr>
        <w:pStyle w:val="Zwykytekst"/>
        <w:jc w:val="both"/>
        <w:rPr>
          <w:rFonts w:asciiTheme="minorHAnsi" w:hAnsiTheme="minorHAnsi" w:cstheme="minorHAnsi"/>
          <w:sz w:val="18"/>
          <w:szCs w:val="18"/>
        </w:rPr>
      </w:pPr>
    </w:p>
    <w:p w14:paraId="43FE5C5B" w14:textId="4D3FC96E" w:rsidR="003808A0" w:rsidRDefault="00000000">
      <w:pPr>
        <w:pStyle w:val="Zwykytekst"/>
        <w:jc w:val="both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Na konto </w:t>
      </w:r>
      <w:r w:rsidR="002C58EE" w:rsidRPr="007C58A7">
        <w:rPr>
          <w:rFonts w:asciiTheme="minorHAnsi" w:hAnsiTheme="minorHAnsi" w:cstheme="minorHAnsi"/>
          <w:sz w:val="18"/>
          <w:szCs w:val="18"/>
        </w:rPr>
        <w:t xml:space="preserve">PL50 1140 2004 0000 3102 8333 0109 </w:t>
      </w:r>
      <w:r w:rsidRPr="007C58A7">
        <w:rPr>
          <w:rFonts w:asciiTheme="minorHAnsi" w:hAnsiTheme="minorHAnsi" w:cstheme="minorHAnsi"/>
          <w:sz w:val="18"/>
          <w:szCs w:val="18"/>
        </w:rPr>
        <w:t>lub gotówką w siedzibie firmy</w:t>
      </w:r>
    </w:p>
    <w:p w14:paraId="7B325803" w14:textId="77777777" w:rsidR="00176851" w:rsidRPr="007C58A7" w:rsidRDefault="00176851">
      <w:pPr>
        <w:pStyle w:val="Zwykytekst"/>
        <w:jc w:val="both"/>
        <w:rPr>
          <w:rFonts w:asciiTheme="minorHAnsi" w:hAnsiTheme="minorHAnsi" w:cstheme="minorHAnsi"/>
          <w:sz w:val="18"/>
          <w:szCs w:val="18"/>
        </w:rPr>
      </w:pPr>
    </w:p>
    <w:p w14:paraId="1029D5DE" w14:textId="77777777" w:rsidR="003808A0" w:rsidRPr="007C58A7" w:rsidRDefault="00000000">
      <w:pPr>
        <w:pStyle w:val="Zwykytekst"/>
        <w:numPr>
          <w:ilvl w:val="0"/>
          <w:numId w:val="55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Dodatkowo Wykonawca zawrze na okres realizacji przedmiotu kontraktu umowę ubezpieczenia od </w:t>
      </w:r>
      <w:proofErr w:type="spellStart"/>
      <w:r w:rsidRPr="007C58A7">
        <w:rPr>
          <w:rFonts w:asciiTheme="minorHAnsi" w:hAnsiTheme="minorHAnsi" w:cstheme="minorHAnsi"/>
          <w:sz w:val="18"/>
          <w:szCs w:val="18"/>
        </w:rPr>
        <w:t>ryzyk</w:t>
      </w:r>
      <w:proofErr w:type="spellEnd"/>
      <w:r w:rsidRPr="007C58A7">
        <w:rPr>
          <w:rFonts w:asciiTheme="minorHAnsi" w:hAnsiTheme="minorHAnsi" w:cstheme="minorHAnsi"/>
          <w:sz w:val="18"/>
          <w:szCs w:val="18"/>
        </w:rPr>
        <w:t xml:space="preserve"> budowlanych (CAR/EAR)</w:t>
      </w:r>
    </w:p>
    <w:p w14:paraId="4D79B728" w14:textId="692A4AFF" w:rsidR="005345F6" w:rsidRPr="007C58A7" w:rsidRDefault="005345F6">
      <w:pPr>
        <w:pStyle w:val="Zwykytekst"/>
        <w:numPr>
          <w:ilvl w:val="0"/>
          <w:numId w:val="55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Dołączy do wniosku zaświadczenie </w:t>
      </w:r>
    </w:p>
    <w:p w14:paraId="4E64ACD7" w14:textId="2A813A8A" w:rsidR="0028253F" w:rsidRPr="007C58A7" w:rsidRDefault="0028253F" w:rsidP="0028253F">
      <w:pPr>
        <w:pStyle w:val="NormalnyWeb"/>
        <w:numPr>
          <w:ilvl w:val="0"/>
          <w:numId w:val="55"/>
        </w:numPr>
        <w:rPr>
          <w:rFonts w:asciiTheme="minorHAnsi" w:hAnsiTheme="minorHAnsi" w:cstheme="minorHAnsi"/>
          <w:sz w:val="16"/>
          <w:szCs w:val="16"/>
        </w:rPr>
      </w:pPr>
      <w:r w:rsidRPr="007C58A7">
        <w:rPr>
          <w:rFonts w:asciiTheme="minorHAnsi" w:hAnsiTheme="minorHAnsi" w:cstheme="minorHAnsi"/>
          <w:b/>
          <w:bCs/>
          <w:sz w:val="16"/>
          <w:szCs w:val="16"/>
        </w:rPr>
        <w:t>Zaświadczenie właściwego naczelnika urzędu skarbowego</w:t>
      </w:r>
      <w:r w:rsidRPr="007C58A7">
        <w:rPr>
          <w:rFonts w:asciiTheme="minorHAnsi" w:hAnsiTheme="minorHAnsi" w:cstheme="minorHAnsi"/>
          <w:sz w:val="16"/>
          <w:szCs w:val="16"/>
        </w:rPr>
        <w:t xml:space="preserve"> potwierdzające, że Wykonawca nie zalega z opłacaniem podatków, wystawione nie wcześniej niż </w:t>
      </w:r>
      <w:r w:rsidRPr="007C58A7">
        <w:rPr>
          <w:rFonts w:asciiTheme="minorHAnsi" w:hAnsiTheme="minorHAnsi" w:cstheme="minorHAnsi"/>
          <w:b/>
          <w:bCs/>
          <w:sz w:val="16"/>
          <w:szCs w:val="16"/>
        </w:rPr>
        <w:t>2 miesiące</w:t>
      </w:r>
      <w:r w:rsidRPr="007C58A7">
        <w:rPr>
          <w:rFonts w:asciiTheme="minorHAnsi" w:hAnsiTheme="minorHAnsi" w:cstheme="minorHAnsi"/>
          <w:sz w:val="16"/>
          <w:szCs w:val="16"/>
        </w:rPr>
        <w:t xml:space="preserve"> przed upływem terminu składania ofert.</w:t>
      </w:r>
    </w:p>
    <w:p w14:paraId="2FFE7214" w14:textId="059064BE" w:rsidR="003808A0" w:rsidRPr="007C58A7" w:rsidRDefault="0028253F" w:rsidP="001877DA">
      <w:pPr>
        <w:pStyle w:val="NormalnyWeb"/>
        <w:numPr>
          <w:ilvl w:val="0"/>
          <w:numId w:val="55"/>
        </w:numPr>
        <w:rPr>
          <w:rFonts w:asciiTheme="minorHAnsi" w:hAnsiTheme="minorHAnsi" w:cstheme="minorHAnsi"/>
          <w:sz w:val="16"/>
          <w:szCs w:val="16"/>
        </w:rPr>
      </w:pPr>
      <w:r w:rsidRPr="007C58A7">
        <w:rPr>
          <w:rFonts w:asciiTheme="minorHAnsi" w:hAnsiTheme="minorHAnsi" w:cstheme="minorHAnsi"/>
          <w:b/>
          <w:bCs/>
          <w:sz w:val="16"/>
          <w:szCs w:val="16"/>
        </w:rPr>
        <w:t>Zaświadczenie właściwej terenowej jednostki organizacyjnej Zakładu Ubezpieczeń Społecznych</w:t>
      </w:r>
      <w:r w:rsidRPr="007C58A7">
        <w:rPr>
          <w:rFonts w:asciiTheme="minorHAnsi" w:hAnsiTheme="minorHAnsi" w:cstheme="minorHAnsi"/>
          <w:sz w:val="16"/>
          <w:szCs w:val="16"/>
        </w:rPr>
        <w:t xml:space="preserve"> (lub Kasy Rolniczego Ubezpieczenia Społecznego) potwierdzające, że Wykonawca nie zalega z opłacaniem składek na ubezpieczenia społeczne i zdrowotne, wystawione nie wcześniej niż </w:t>
      </w:r>
      <w:r w:rsidRPr="007C58A7">
        <w:rPr>
          <w:rFonts w:asciiTheme="minorHAnsi" w:hAnsiTheme="minorHAnsi" w:cstheme="minorHAnsi"/>
          <w:b/>
          <w:bCs/>
          <w:sz w:val="16"/>
          <w:szCs w:val="16"/>
        </w:rPr>
        <w:t>2 miesiące</w:t>
      </w:r>
      <w:r w:rsidRPr="007C58A7">
        <w:rPr>
          <w:rFonts w:asciiTheme="minorHAnsi" w:hAnsiTheme="minorHAnsi" w:cstheme="minorHAnsi"/>
          <w:sz w:val="16"/>
          <w:szCs w:val="16"/>
        </w:rPr>
        <w:t xml:space="preserve"> przed upływem terminu składania ofert.</w:t>
      </w:r>
    </w:p>
    <w:p w14:paraId="4F6B273B" w14:textId="77777777" w:rsidR="003808A0" w:rsidRPr="007C58A7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b/>
          <w:bCs/>
          <w:sz w:val="18"/>
          <w:szCs w:val="18"/>
        </w:rPr>
        <w:t>Wymagania ogólne dotyczące przedmiotu zamówienia:</w:t>
      </w:r>
    </w:p>
    <w:p w14:paraId="5CCCE497" w14:textId="78A32BAF" w:rsidR="003808A0" w:rsidRPr="007C58A7" w:rsidRDefault="00000000">
      <w:pPr>
        <w:pStyle w:val="Zwykytekst"/>
        <w:numPr>
          <w:ilvl w:val="0"/>
          <w:numId w:val="42"/>
        </w:numPr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Oferent </w:t>
      </w:r>
      <w:r w:rsidR="004A6706" w:rsidRPr="007C58A7">
        <w:rPr>
          <w:rFonts w:asciiTheme="minorHAnsi" w:hAnsiTheme="minorHAnsi" w:cstheme="minorHAnsi"/>
          <w:sz w:val="18"/>
          <w:szCs w:val="18"/>
        </w:rPr>
        <w:t>oświadcza,</w:t>
      </w:r>
      <w:r w:rsidRPr="007C58A7">
        <w:rPr>
          <w:rFonts w:asciiTheme="minorHAnsi" w:hAnsiTheme="minorHAnsi" w:cstheme="minorHAnsi"/>
          <w:sz w:val="18"/>
          <w:szCs w:val="18"/>
        </w:rPr>
        <w:t xml:space="preserve"> iż w przypadku naruszenia umowy z zamawiającym, skutkującego nałożeniem korekty finansowej na zamawiającego przez podmiot udzielający wsparcia, deklaruje pomniejszenia swojego wynagrodzenia o korektę finansową wynikającą z niedochowania bądź nienależytego wykonania zamówienia po stronie wykonawcy.</w:t>
      </w:r>
    </w:p>
    <w:p w14:paraId="49C1D318" w14:textId="77777777" w:rsidR="00A06522" w:rsidRPr="007C58A7" w:rsidRDefault="00A06522" w:rsidP="00A06522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34B26200" w14:textId="6277A2B3" w:rsidR="00A06522" w:rsidRPr="007C58A7" w:rsidRDefault="00A06522" w:rsidP="00A06522">
      <w:pPr>
        <w:pStyle w:val="Zwykytekst"/>
        <w:rPr>
          <w:rFonts w:asciiTheme="minorHAnsi" w:hAnsiTheme="minorHAnsi" w:cstheme="minorHAnsi"/>
          <w:b/>
          <w:bCs/>
          <w:sz w:val="18"/>
          <w:szCs w:val="18"/>
        </w:rPr>
      </w:pPr>
      <w:r w:rsidRPr="007C58A7">
        <w:rPr>
          <w:rFonts w:asciiTheme="minorHAnsi" w:hAnsiTheme="minorHAnsi" w:cstheme="minorHAnsi"/>
          <w:b/>
          <w:bCs/>
          <w:sz w:val="18"/>
          <w:szCs w:val="18"/>
        </w:rPr>
        <w:t>Dodatkowe wymagania w zakresie prac</w:t>
      </w:r>
    </w:p>
    <w:p w14:paraId="3A666813" w14:textId="08E379FE" w:rsidR="00A06522" w:rsidRPr="007C58A7" w:rsidRDefault="002C58EE" w:rsidP="00A06522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P</w:t>
      </w:r>
      <w:r w:rsidR="00A06522" w:rsidRPr="007C58A7">
        <w:rPr>
          <w:rFonts w:asciiTheme="minorHAnsi" w:hAnsiTheme="minorHAnsi" w:cstheme="minorHAnsi"/>
          <w:sz w:val="18"/>
          <w:szCs w:val="18"/>
        </w:rPr>
        <w:t>rofesjonalne zabezpieczenie powierzchni przed rozpoczęciem pracy</w:t>
      </w:r>
    </w:p>
    <w:p w14:paraId="2C45FED9" w14:textId="6E8079E8" w:rsidR="00A06522" w:rsidRPr="007C58A7" w:rsidRDefault="00A06522" w:rsidP="00A06522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Praca na czynnym zakładzie w sposób nie zakłócający funkcjonowania firmy. </w:t>
      </w:r>
    </w:p>
    <w:p w14:paraId="05B38516" w14:textId="213B24F7" w:rsidR="00A06522" w:rsidRPr="007C58A7" w:rsidRDefault="00A06522" w:rsidP="00A06522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 xml:space="preserve">Praca możliwa </w:t>
      </w:r>
      <w:r w:rsidR="00FE31EB" w:rsidRPr="007C58A7">
        <w:rPr>
          <w:rFonts w:asciiTheme="minorHAnsi" w:hAnsiTheme="minorHAnsi" w:cstheme="minorHAnsi"/>
          <w:sz w:val="18"/>
          <w:szCs w:val="18"/>
        </w:rPr>
        <w:t>w dni robocze od godziny</w:t>
      </w:r>
      <w:r w:rsidRPr="007C58A7">
        <w:rPr>
          <w:rFonts w:asciiTheme="minorHAnsi" w:hAnsiTheme="minorHAnsi" w:cstheme="minorHAnsi"/>
          <w:sz w:val="18"/>
          <w:szCs w:val="18"/>
        </w:rPr>
        <w:t xml:space="preserve"> 15 oraz weekendowo w godzinach od 6.00 do 22.00</w:t>
      </w:r>
    </w:p>
    <w:p w14:paraId="53054AD9" w14:textId="528C93CE" w:rsidR="00A06522" w:rsidRPr="007C58A7" w:rsidRDefault="00450A33" w:rsidP="00A06522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K</w:t>
      </w:r>
      <w:r w:rsidR="00A06522" w:rsidRPr="007C58A7">
        <w:rPr>
          <w:rFonts w:asciiTheme="minorHAnsi" w:hAnsiTheme="minorHAnsi" w:cstheme="minorHAnsi"/>
          <w:sz w:val="18"/>
          <w:szCs w:val="18"/>
        </w:rPr>
        <w:t>ompleksowe usługi sprzątania po pracy każdego dnia</w:t>
      </w:r>
    </w:p>
    <w:p w14:paraId="6A3C3F64" w14:textId="6BF0EB73" w:rsidR="00715290" w:rsidRPr="007C58A7" w:rsidRDefault="00715290" w:rsidP="00715290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Wymagane wejście na teren budowy do 5dni od podpisania umowy</w:t>
      </w:r>
    </w:p>
    <w:p w14:paraId="2458CDED" w14:textId="68B8E4D2" w:rsidR="00715290" w:rsidRPr="007C58A7" w:rsidRDefault="00715290" w:rsidP="00715290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Wymagany brak przestoju w pracach w dniach roboczych</w:t>
      </w:r>
    </w:p>
    <w:p w14:paraId="7DE0B477" w14:textId="1B27BB52" w:rsidR="00715290" w:rsidRPr="007C58A7" w:rsidRDefault="00715290" w:rsidP="00715290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Wymagane dołączenie zaświadczenia o niezaleganiu podwykonawcom o treści jak niżej:</w:t>
      </w:r>
    </w:p>
    <w:p w14:paraId="3078425A" w14:textId="77777777" w:rsidR="00715290" w:rsidRPr="007C58A7" w:rsidRDefault="00715290" w:rsidP="00715290">
      <w:pPr>
        <w:pStyle w:val="Zwykytekst"/>
        <w:suppressAutoHyphens w:val="0"/>
        <w:autoSpaceDN/>
        <w:ind w:left="720"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„oświadczenia wszystkich podwykonawców Wykonawcy Generalnego o braku zaległości Wykonawcy Generalnego wobec nich oraz o uregulowaniu wszystkich należnych płatności”</w:t>
      </w:r>
    </w:p>
    <w:p w14:paraId="67547290" w14:textId="27E6410C" w:rsidR="00715290" w:rsidRPr="007C58A7" w:rsidRDefault="00715290" w:rsidP="00715290">
      <w:pPr>
        <w:pStyle w:val="Zwykytekst"/>
        <w:numPr>
          <w:ilvl w:val="0"/>
          <w:numId w:val="75"/>
        </w:numPr>
        <w:suppressAutoHyphens w:val="0"/>
        <w:autoSpaceDN/>
        <w:textAlignment w:val="auto"/>
        <w:rPr>
          <w:rFonts w:asciiTheme="minorHAnsi" w:hAnsiTheme="minorHAnsi" w:cstheme="minorHAnsi"/>
          <w:sz w:val="18"/>
          <w:szCs w:val="18"/>
        </w:rPr>
      </w:pPr>
      <w:r w:rsidRPr="007C58A7">
        <w:rPr>
          <w:rFonts w:asciiTheme="minorHAnsi" w:hAnsiTheme="minorHAnsi" w:cstheme="minorHAnsi"/>
          <w:sz w:val="18"/>
          <w:szCs w:val="18"/>
        </w:rPr>
        <w:t>Wymagany Kierownik po stronie wykonawcy z uprawnieniami do wglądu w specjalności konstrukcyjno-budowlanych</w:t>
      </w:r>
    </w:p>
    <w:p w14:paraId="6DCF87AE" w14:textId="77777777" w:rsidR="001877DA" w:rsidRDefault="001877DA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38084AB2" w14:textId="77777777" w:rsidR="009A4703" w:rsidRDefault="009A470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2A24E74B" w14:textId="77777777" w:rsidR="009A4703" w:rsidRDefault="009A470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3496997A" w14:textId="77777777" w:rsidR="009A4703" w:rsidRDefault="009A470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31B61331" w14:textId="77777777" w:rsidR="009A4703" w:rsidRDefault="009A470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114462AF" w14:textId="77777777" w:rsidR="009A4703" w:rsidRDefault="009A470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6B4BAE49" w14:textId="77777777" w:rsidR="009A4703" w:rsidRDefault="009A470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6D6B3AD6" w14:textId="77777777" w:rsidR="009A4703" w:rsidRDefault="009A470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780F17B2" w14:textId="77777777" w:rsidR="003808A0" w:rsidRPr="00EE0473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  <w:shd w:val="clear" w:color="auto" w:fill="00FF00"/>
        </w:rPr>
        <w:t>Zielone kryterium</w:t>
      </w:r>
    </w:p>
    <w:p w14:paraId="6BB1AFE1" w14:textId="77777777" w:rsidR="003808A0" w:rsidRPr="00EE0473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Zamawiający uwzględnił w kryteriach dostępu do zamówienia, spełnienie następujących wymagań związanych ze spełnieniem warunku zielonych zamówień publicznych, dotyczących wpływu na ochronę środowiska, poprzez uwzględnienie następujących cech:</w:t>
      </w:r>
    </w:p>
    <w:p w14:paraId="1AB52C5F" w14:textId="77777777" w:rsidR="003808A0" w:rsidRPr="00EE0473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Zamawiający uwzględnił w kryteriach dostępu do zamówienia, spełnienie następujących wymagań związanych ze spełnieniem warunku zielonych zamówień publicznych, dotyczących wpływu na ochronę środowiska, poprzez uwzględnienie następujących cech:</w:t>
      </w:r>
    </w:p>
    <w:p w14:paraId="33740610" w14:textId="2F80E0B4" w:rsidR="003808A0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•</w:t>
      </w:r>
      <w:r w:rsidRPr="00EE0473">
        <w:rPr>
          <w:rFonts w:asciiTheme="minorHAnsi" w:hAnsiTheme="minorHAnsi" w:cstheme="minorHAnsi"/>
          <w:sz w:val="18"/>
          <w:szCs w:val="18"/>
        </w:rPr>
        <w:tab/>
        <w:t>trwałość i naprawialność obiektu – oferent winien złożyć oświadczenie, iż zastosowane rozwiązania na etapie budowy w okresie co najmniej 10 lat będą trwale naprawialne a dostęp do części pod kątem serwisowania obiektu, nieograniczony</w:t>
      </w:r>
    </w:p>
    <w:p w14:paraId="46340DA4" w14:textId="2052DFC1" w:rsidR="00CD5798" w:rsidRDefault="00CD5798" w:rsidP="00CD5798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•</w:t>
      </w:r>
      <w:r w:rsidRPr="00EE0473">
        <w:rPr>
          <w:rFonts w:asciiTheme="minorHAnsi" w:hAnsiTheme="minorHAnsi" w:cstheme="minorHAnsi"/>
          <w:sz w:val="18"/>
          <w:szCs w:val="18"/>
        </w:rPr>
        <w:tab/>
        <w:t xml:space="preserve">trwałość i naprawialność </w:t>
      </w:r>
      <w:r>
        <w:rPr>
          <w:rFonts w:asciiTheme="minorHAnsi" w:hAnsiTheme="minorHAnsi" w:cstheme="minorHAnsi"/>
          <w:sz w:val="18"/>
          <w:szCs w:val="18"/>
        </w:rPr>
        <w:t>instalacji</w:t>
      </w:r>
      <w:r w:rsidRPr="00EE0473">
        <w:rPr>
          <w:rFonts w:asciiTheme="minorHAnsi" w:hAnsiTheme="minorHAnsi" w:cstheme="minorHAnsi"/>
          <w:sz w:val="18"/>
          <w:szCs w:val="18"/>
        </w:rPr>
        <w:t xml:space="preserve"> – oferent winien złożyć oświadczenie, iż zastosowane rozwiązania na etapie budowy </w:t>
      </w:r>
      <w:r>
        <w:rPr>
          <w:rFonts w:asciiTheme="minorHAnsi" w:hAnsiTheme="minorHAnsi" w:cstheme="minorHAnsi"/>
          <w:sz w:val="18"/>
          <w:szCs w:val="18"/>
        </w:rPr>
        <w:t xml:space="preserve">instalacji CWU, systemu grzewczego </w:t>
      </w:r>
      <w:r w:rsidRPr="00EE0473">
        <w:rPr>
          <w:rFonts w:asciiTheme="minorHAnsi" w:hAnsiTheme="minorHAnsi" w:cstheme="minorHAnsi"/>
          <w:sz w:val="18"/>
          <w:szCs w:val="18"/>
        </w:rPr>
        <w:t xml:space="preserve">w okresie co najmniej 10 lat będą trwale naprawialne a dostęp do części pod kątem </w:t>
      </w:r>
      <w:r>
        <w:rPr>
          <w:rFonts w:asciiTheme="minorHAnsi" w:hAnsiTheme="minorHAnsi" w:cstheme="minorHAnsi"/>
          <w:sz w:val="18"/>
          <w:szCs w:val="18"/>
        </w:rPr>
        <w:t>instalacji</w:t>
      </w:r>
      <w:r w:rsidRPr="00EE0473">
        <w:rPr>
          <w:rFonts w:asciiTheme="minorHAnsi" w:hAnsiTheme="minorHAnsi" w:cstheme="minorHAnsi"/>
          <w:sz w:val="18"/>
          <w:szCs w:val="18"/>
        </w:rPr>
        <w:t>, nieograniczony</w:t>
      </w:r>
    </w:p>
    <w:p w14:paraId="05196D95" w14:textId="77777777" w:rsidR="003808A0" w:rsidRPr="00EE0473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•</w:t>
      </w:r>
      <w:r w:rsidRPr="00EE0473">
        <w:rPr>
          <w:rFonts w:asciiTheme="minorHAnsi" w:hAnsiTheme="minorHAnsi" w:cstheme="minorHAnsi"/>
          <w:sz w:val="18"/>
          <w:szCs w:val="18"/>
        </w:rPr>
        <w:tab/>
        <w:t>Drewno zastosowane przy robotach budowlanych powinno posiadać świadectwo legalnego pochodzenia, np. FSC bądź równoważne lub wykonawca deklaruje, że zastosuje materiały pochodzące z recyklingu (na etapie realizacji oferent powinien potwierdzić ten fakt poprzez dostarczenie odpowiednich dokumentów)</w:t>
      </w:r>
    </w:p>
    <w:p w14:paraId="3B8D9178" w14:textId="77777777" w:rsidR="003808A0" w:rsidRDefault="003808A0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7EAF87A8" w14:textId="77777777" w:rsidR="003808A0" w:rsidRPr="007526DA" w:rsidRDefault="00000000">
      <w:pPr>
        <w:pStyle w:val="Zwykytekst"/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t>IX. Warunki postępowania, zmiany umowy</w:t>
      </w:r>
    </w:p>
    <w:p w14:paraId="2EF42DAC" w14:textId="77777777" w:rsidR="003808A0" w:rsidRPr="007526DA" w:rsidRDefault="003808A0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</w:p>
    <w:p w14:paraId="6888D9DA" w14:textId="77777777" w:rsidR="003808A0" w:rsidRPr="00EE0473" w:rsidRDefault="00000000">
      <w:pPr>
        <w:pStyle w:val="Zwykytekst"/>
        <w:numPr>
          <w:ilvl w:val="0"/>
          <w:numId w:val="69"/>
        </w:numPr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Zamawiający zastrzega prawo do unieważnienia postępowania w przypadku zaistnienia niemożliwej wcześniej do przewidzenia okoliczności prawnej, ekonomicznej, technicznej lub wystąpienia siły wyższej, za którą żadna ze stron nie ponosi odpowiedzialności, w szczególności w przypadku:  </w:t>
      </w:r>
    </w:p>
    <w:p w14:paraId="651A6D24" w14:textId="77777777" w:rsidR="003808A0" w:rsidRPr="00EE0473" w:rsidRDefault="00000000">
      <w:pPr>
        <w:pStyle w:val="Zwykytekst"/>
        <w:numPr>
          <w:ilvl w:val="1"/>
          <w:numId w:val="47"/>
        </w:numPr>
        <w:spacing w:before="40"/>
        <w:ind w:left="1701" w:hanging="567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jeśli  oferta  z  najniższą  ceną  przewyższa  kwotę,  którą  Zamawiający  zamierza  przeznaczyć  na  sfinansowanie zamówienia, chyba że Zamawiający może zwiększyć tę kwotę do ceny  najkorzystniejszej  oferty,  </w:t>
      </w:r>
    </w:p>
    <w:p w14:paraId="41D9DBF7" w14:textId="77777777" w:rsidR="003808A0" w:rsidRPr="00EE0473" w:rsidRDefault="00000000">
      <w:pPr>
        <w:pStyle w:val="Zwykytekst"/>
        <w:numPr>
          <w:ilvl w:val="1"/>
          <w:numId w:val="47"/>
        </w:numPr>
        <w:spacing w:before="40"/>
        <w:ind w:left="1701" w:hanging="567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gdy  postępowanie  obarczone  jest  niemożliwą  do  usunięcia  wadą  uniemożliwiającą  zawarcie  niepodlegającej unieważnieniu umowy w sprawie zamówienia,  </w:t>
      </w:r>
    </w:p>
    <w:p w14:paraId="5DD85D0F" w14:textId="77777777" w:rsidR="003808A0" w:rsidRPr="00EE0473" w:rsidRDefault="00000000">
      <w:pPr>
        <w:pStyle w:val="Zwykytekst"/>
        <w:numPr>
          <w:ilvl w:val="1"/>
          <w:numId w:val="47"/>
        </w:numPr>
        <w:spacing w:before="40"/>
        <w:ind w:left="1701" w:hanging="567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gdy wystąpiła istotna zmiana okoliczności powodująca, że prowadzenie postępowania lub wykonanie zamówienia nie leży w interesie Zamawiającego,  </w:t>
      </w:r>
    </w:p>
    <w:p w14:paraId="5076E97B" w14:textId="77777777" w:rsidR="003808A0" w:rsidRPr="00EE0473" w:rsidRDefault="00000000">
      <w:pPr>
        <w:pStyle w:val="Zwykytekst"/>
        <w:numPr>
          <w:ilvl w:val="1"/>
          <w:numId w:val="47"/>
        </w:numPr>
        <w:spacing w:before="40"/>
        <w:ind w:left="1701" w:hanging="567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>Zamawiający może odrzucić ofertę również wówczas, jeżeli podana cena jest rażąco niska. Cena jest rażąco niska, w szczególności wtedy, gdy jest niższa o ponad 30 % od wartości zamówienia lub średniej arytmetycznej cen wszystkich złożonych ofert.</w:t>
      </w:r>
    </w:p>
    <w:p w14:paraId="7CE7F623" w14:textId="77777777" w:rsidR="003808A0" w:rsidRPr="00EE0473" w:rsidRDefault="00000000">
      <w:pPr>
        <w:pStyle w:val="Zwykytekst"/>
        <w:numPr>
          <w:ilvl w:val="0"/>
          <w:numId w:val="60"/>
        </w:numPr>
        <w:spacing w:before="60"/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Zamawiający   zastrzega możliwość zakończenia postępowania bez wyboru oferty.  Zawiadamiając powiadomi wykonawców o zakończeniu postępowania o udzielenie zamówienia bez wyboru oferty, Zamawiający nie musi podawać uzasadnienia tej decyzji.   </w:t>
      </w:r>
    </w:p>
    <w:p w14:paraId="69DA907A" w14:textId="77777777" w:rsidR="003808A0" w:rsidRPr="00EE0473" w:rsidRDefault="00000000">
      <w:pPr>
        <w:pStyle w:val="Zwykytekst"/>
        <w:numPr>
          <w:ilvl w:val="0"/>
          <w:numId w:val="60"/>
        </w:numPr>
        <w:spacing w:before="60"/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W przypadku podpisywania oferty lub poświadczania za zgodność z oryginałem kopii dokumentów przez </w:t>
      </w:r>
      <w:proofErr w:type="spellStart"/>
      <w:r w:rsidRPr="00EE0473">
        <w:rPr>
          <w:rFonts w:asciiTheme="minorHAnsi" w:hAnsiTheme="minorHAnsi" w:cstheme="minorHAnsi"/>
          <w:sz w:val="18"/>
          <w:szCs w:val="18"/>
        </w:rPr>
        <w:t>osob</w:t>
      </w:r>
      <w:proofErr w:type="spellEnd"/>
      <w:r w:rsidRPr="00EE0473">
        <w:rPr>
          <w:rFonts w:asciiTheme="minorHAnsi" w:hAnsiTheme="minorHAnsi" w:cstheme="minorHAnsi"/>
          <w:sz w:val="18"/>
          <w:szCs w:val="18"/>
        </w:rPr>
        <w:t xml:space="preserve">(ę)y nie </w:t>
      </w:r>
      <w:proofErr w:type="spellStart"/>
      <w:r w:rsidRPr="00EE0473">
        <w:rPr>
          <w:rFonts w:asciiTheme="minorHAnsi" w:hAnsiTheme="minorHAnsi" w:cstheme="minorHAnsi"/>
          <w:sz w:val="18"/>
          <w:szCs w:val="18"/>
        </w:rPr>
        <w:t>wymienion</w:t>
      </w:r>
      <w:proofErr w:type="spellEnd"/>
      <w:r w:rsidRPr="00EE0473">
        <w:rPr>
          <w:rFonts w:asciiTheme="minorHAnsi" w:hAnsiTheme="minorHAnsi" w:cstheme="minorHAnsi"/>
          <w:sz w:val="18"/>
          <w:szCs w:val="18"/>
        </w:rPr>
        <w:t xml:space="preserve">(ą)e w dokumencie rejestracyjnym (ewidencyjnym) Oferenta/Dostawcy, należy do oferty  dołączyć  stosowne  pełnomocnictwo.  Pełnomocnictwo  powinno  być  złożone  w   oryginale  lub  kopii  poświadczonej za zgodność z oryginałem przez Dostawcę.  </w:t>
      </w:r>
    </w:p>
    <w:p w14:paraId="00E58A97" w14:textId="77777777" w:rsidR="003808A0" w:rsidRPr="00EE0473" w:rsidRDefault="00000000">
      <w:pPr>
        <w:pStyle w:val="Zwykytekst"/>
        <w:numPr>
          <w:ilvl w:val="0"/>
          <w:numId w:val="60"/>
        </w:numPr>
        <w:spacing w:before="60"/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Zamawiający określa następujące okoliczności, które mogą powodować konieczność wprowadzenia  zmian w treści zawartej umowy w stosunku do treści złożonej oferty:</w:t>
      </w:r>
    </w:p>
    <w:p w14:paraId="01027669" w14:textId="77777777" w:rsidR="003808A0" w:rsidRPr="00EE0473" w:rsidRDefault="00000000">
      <w:pPr>
        <w:pStyle w:val="Zwykytekst"/>
        <w:numPr>
          <w:ilvl w:val="0"/>
          <w:numId w:val="70"/>
        </w:numPr>
        <w:spacing w:before="40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zmiana terminu realizacji umowy – gdy zaistnieje inna, niemożliwa wcześniej  do przewidzenia okoliczność  prawna,  ekonomiczna,  </w:t>
      </w:r>
      <w:proofErr w:type="gramStart"/>
      <w:r w:rsidRPr="00EE0473">
        <w:rPr>
          <w:rFonts w:asciiTheme="minorHAnsi" w:hAnsiTheme="minorHAnsi" w:cstheme="minorHAnsi"/>
          <w:sz w:val="16"/>
          <w:szCs w:val="16"/>
        </w:rPr>
        <w:t>techniczna,</w:t>
      </w:r>
      <w:proofErr w:type="gramEnd"/>
      <w:r w:rsidRPr="00EE0473">
        <w:rPr>
          <w:rFonts w:asciiTheme="minorHAnsi" w:hAnsiTheme="minorHAnsi" w:cstheme="minorHAnsi"/>
          <w:sz w:val="16"/>
          <w:szCs w:val="16"/>
        </w:rPr>
        <w:t xml:space="preserve">  lub  wystąpi  siła  wyższa,  za  którą  żadna  ze  stron  nie  ponosi  odpowiedzialności,  skutkująca  brakiem  możliwości  należytego  wykonania  umowy  zgodnie  z  zamówieniem,  </w:t>
      </w:r>
    </w:p>
    <w:p w14:paraId="56854C6C" w14:textId="77777777" w:rsidR="003808A0" w:rsidRPr="00EE0473" w:rsidRDefault="00000000">
      <w:pPr>
        <w:pStyle w:val="Zwykytekst"/>
        <w:numPr>
          <w:ilvl w:val="0"/>
          <w:numId w:val="61"/>
        </w:numPr>
        <w:spacing w:before="40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zmiana osób odpowiedzialnych za kontakty i nadzór nad realizacją przedmiotu u mowy,  </w:t>
      </w:r>
    </w:p>
    <w:p w14:paraId="52D1AC00" w14:textId="77777777" w:rsidR="003808A0" w:rsidRPr="00EE0473" w:rsidRDefault="00000000">
      <w:pPr>
        <w:pStyle w:val="Zwykytekst"/>
        <w:numPr>
          <w:ilvl w:val="0"/>
          <w:numId w:val="61"/>
        </w:numPr>
        <w:spacing w:before="40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wystąpienie oczywistych omyłek pisarskich i rachunkowych w treści umowy,  </w:t>
      </w:r>
    </w:p>
    <w:p w14:paraId="50C068A5" w14:textId="77777777" w:rsidR="003808A0" w:rsidRPr="00EE0473" w:rsidRDefault="00000000">
      <w:pPr>
        <w:pStyle w:val="Zwykytekst"/>
        <w:numPr>
          <w:ilvl w:val="0"/>
          <w:numId w:val="61"/>
        </w:numPr>
        <w:spacing w:before="40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zmiany wartości umowy w przypadku zwiększenia bądź zmniejszenia stawek podatku od towarów i usług,  dotyczących Przedmiotu Zamówienia w wyniku zmian ustawy z dnia 11 marca 2004 r.  o podatku od  towarów i usług (Dz. U. z 2004 r., Nr 54, poz. 535 ze zm.), które wejdą  w życie po dniu zawarcia umowy, a  przed wykonaniem przez Wykonawcę Przedmiotu Zamówienia, po wykonaniu którego Wykonawca jest uprawniony  do  uzyskania  wynagrodzenia,  wynagrodzenie  Dostawcy  może  ulec  odpowiedniemu zwiększeniu bądź zmniejszeniu, jeżeli w wyniku zastosowania zmienionych stawek  ww. podatku ulega  zmianie kwota podatku oraz wynagrodzenie Dostawcy uwzględniające podatek od towarów i usług. Przy  czym Wykonawca jest uprawniony do uzyskania zwiększonego wynagrodzenia wyłącznie  w sytuacji, gdy  dotrzymał terminu realizacji </w:t>
      </w:r>
      <w:proofErr w:type="gramStart"/>
      <w:r w:rsidRPr="00EE0473">
        <w:rPr>
          <w:rFonts w:asciiTheme="minorHAnsi" w:hAnsiTheme="minorHAnsi" w:cstheme="minorHAnsi"/>
          <w:sz w:val="16"/>
          <w:szCs w:val="16"/>
        </w:rPr>
        <w:t>umowy,</w:t>
      </w:r>
      <w:proofErr w:type="gramEnd"/>
      <w:r w:rsidRPr="00EE0473">
        <w:rPr>
          <w:rFonts w:asciiTheme="minorHAnsi" w:hAnsiTheme="minorHAnsi" w:cstheme="minorHAnsi"/>
          <w:sz w:val="16"/>
          <w:szCs w:val="16"/>
        </w:rPr>
        <w:t xml:space="preserve"> oraz przekazał Zamawiającemu prawidłowo wystawioną fakturę VAT  niezwłocznie, lecz nie później niż w ciągu 14 dni od dnia zakończenia realizacji umowy.   </w:t>
      </w:r>
    </w:p>
    <w:p w14:paraId="007B6A52" w14:textId="77777777" w:rsidR="003808A0" w:rsidRPr="00EE0473" w:rsidRDefault="00000000">
      <w:pPr>
        <w:pStyle w:val="Zwykytekst"/>
        <w:numPr>
          <w:ilvl w:val="0"/>
          <w:numId w:val="61"/>
        </w:numPr>
        <w:spacing w:before="40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ograniczenia Przedmiotu Zamówienia za odpowiednią korektą wynagrodzenia Dostawcy – w przypadku,  gdy konieczność takich ograniczeń będzie wynikać z dotychczasowego przebiegu zamówienia  lub z  przyczyn niezależnych od Dostawcy;     </w:t>
      </w:r>
    </w:p>
    <w:p w14:paraId="19AA803E" w14:textId="77777777" w:rsidR="003808A0" w:rsidRPr="00EE0473" w:rsidRDefault="00000000">
      <w:pPr>
        <w:pStyle w:val="Zwykytekst"/>
        <w:numPr>
          <w:ilvl w:val="0"/>
          <w:numId w:val="60"/>
        </w:numPr>
        <w:spacing w:before="60"/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3D0683B2" w14:textId="77777777" w:rsidR="003808A0" w:rsidRPr="00EE0473" w:rsidRDefault="00000000">
      <w:pPr>
        <w:pStyle w:val="Zwykytekst"/>
        <w:numPr>
          <w:ilvl w:val="0"/>
          <w:numId w:val="60"/>
        </w:numPr>
        <w:spacing w:before="60"/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Umowa zawarta w wyniku postępowania wszczętego na skutek niniejszego zapytania  ofertowego, może zostać zmieniona w drodze aneksu do umowy w następującym zakresie i przypadkach:   </w:t>
      </w:r>
    </w:p>
    <w:p w14:paraId="3DF71958" w14:textId="77777777" w:rsidR="003808A0" w:rsidRPr="00EE0473" w:rsidRDefault="00000000">
      <w:pPr>
        <w:pStyle w:val="Zwykytekst"/>
        <w:ind w:left="1134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lastRenderedPageBreak/>
        <w:t xml:space="preserve">Nie stanowi zmiany umowy, w rozumieniu punktu 4. powyżej:   </w:t>
      </w:r>
    </w:p>
    <w:p w14:paraId="4B9426AD" w14:textId="77777777" w:rsidR="003808A0" w:rsidRPr="00EE0473" w:rsidRDefault="00000000">
      <w:pPr>
        <w:pStyle w:val="Zwykytekst"/>
        <w:numPr>
          <w:ilvl w:val="0"/>
          <w:numId w:val="7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zmiana danych związanych z obsługą administracyjno-organizacyjną umowy (np. zmiana nr  rachunku  bankowego,);  </w:t>
      </w:r>
    </w:p>
    <w:p w14:paraId="0D9C8F4C" w14:textId="77777777" w:rsidR="003808A0" w:rsidRPr="00EE0473" w:rsidRDefault="00000000">
      <w:pPr>
        <w:pStyle w:val="Zwykytekst"/>
        <w:numPr>
          <w:ilvl w:val="0"/>
          <w:numId w:val="62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zmiana nazw stron lub ich formy prawnej (przy  zachowaniu ciągłości podmiotowości prawnej)  teleadresowych, zmiana osób wskazanych do kontaktów </w:t>
      </w:r>
      <w:proofErr w:type="gramStart"/>
      <w:r w:rsidRPr="00EE0473">
        <w:rPr>
          <w:rFonts w:asciiTheme="minorHAnsi" w:hAnsiTheme="minorHAnsi" w:cstheme="minorHAnsi"/>
          <w:sz w:val="16"/>
          <w:szCs w:val="16"/>
        </w:rPr>
        <w:t>miedzy</w:t>
      </w:r>
      <w:proofErr w:type="gramEnd"/>
      <w:r w:rsidRPr="00EE0473">
        <w:rPr>
          <w:rFonts w:asciiTheme="minorHAnsi" w:hAnsiTheme="minorHAnsi" w:cstheme="minorHAnsi"/>
          <w:sz w:val="16"/>
          <w:szCs w:val="16"/>
        </w:rPr>
        <w:t xml:space="preserve"> Stronami;  </w:t>
      </w:r>
    </w:p>
    <w:p w14:paraId="4A31FEEC" w14:textId="77777777" w:rsidR="003808A0" w:rsidRPr="00EE0473" w:rsidRDefault="00000000">
      <w:pPr>
        <w:pStyle w:val="Zwykytekst"/>
        <w:numPr>
          <w:ilvl w:val="0"/>
          <w:numId w:val="62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6"/>
          <w:szCs w:val="16"/>
        </w:rPr>
        <w:t xml:space="preserve">udzielenie zamówień uzupełniających wykraczających poza Przedmiot Zamówienia.  </w:t>
      </w:r>
    </w:p>
    <w:p w14:paraId="7B0D72EE" w14:textId="77777777" w:rsidR="003808A0" w:rsidRPr="00EE0473" w:rsidRDefault="00000000">
      <w:pPr>
        <w:pStyle w:val="Zwykytekst"/>
        <w:numPr>
          <w:ilvl w:val="0"/>
          <w:numId w:val="60"/>
        </w:numPr>
        <w:spacing w:before="60"/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Na przedmiotowe postępowanie, nie przysługują żadne środki ochrony prawnej. </w:t>
      </w:r>
      <w:r w:rsidRPr="00EE0473">
        <w:rPr>
          <w:rFonts w:asciiTheme="minorHAnsi" w:hAnsiTheme="minorHAnsi" w:cstheme="minorHAnsi"/>
          <w:sz w:val="18"/>
          <w:szCs w:val="18"/>
        </w:rPr>
        <w:br/>
        <w:t xml:space="preserve">W  Postępowaniu o  udzielenie Zamówienia Publicznego nie mają zastosowania przepisy ustawy z dnia 11 września 2019 r. – Prawo  zamówień publicznych (j.t. Dz. U. z 2019 poz. 2019 ze zm.).  </w:t>
      </w:r>
    </w:p>
    <w:p w14:paraId="4DFF1470" w14:textId="77777777" w:rsidR="003808A0" w:rsidRPr="00EE0473" w:rsidRDefault="00000000">
      <w:pPr>
        <w:pStyle w:val="Zwykytekst"/>
        <w:numPr>
          <w:ilvl w:val="0"/>
          <w:numId w:val="60"/>
        </w:numPr>
        <w:spacing w:before="60"/>
        <w:ind w:left="1134" w:hanging="425"/>
        <w:jc w:val="both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Wynagrodzenie za wykonanie Przedmiotu zamówienia określonego w pkt. VII. zapytania ofertowego, stanowić będzie maksymalne wynagrodzenie z tytułu należytego, terminowego i kompletnego wykonania pełnego zakresu i ilości zamówienia. Wynagrodzenie  to  zawiera  wszystkie czynniki cenotwórcze, w tym wszelkie koszty i opłaty podczas  realizacji Umowy. Podatek od  towarów i usług (VAT) jest zgodny z przepisami obowiązującymi w dniu fakturowania.</w:t>
      </w:r>
    </w:p>
    <w:p w14:paraId="4DBFEFD1" w14:textId="77777777" w:rsidR="003808A0" w:rsidRDefault="003808A0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2DB68662" w14:textId="77777777" w:rsidR="00EE0473" w:rsidRPr="007526DA" w:rsidRDefault="00EE0473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57600AAD" w14:textId="77777777" w:rsidR="003808A0" w:rsidRPr="00EE0473" w:rsidRDefault="00000000" w:rsidP="007526DA">
      <w:pPr>
        <w:pStyle w:val="Zwykytekst"/>
        <w:numPr>
          <w:ilvl w:val="0"/>
          <w:numId w:val="56"/>
        </w:numPr>
        <w:rPr>
          <w:rFonts w:asciiTheme="minorHAnsi" w:hAnsiTheme="minorHAnsi" w:cstheme="minorHAnsi"/>
          <w:sz w:val="20"/>
          <w:szCs w:val="20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t>Załączniki wymagane do dokumentacji</w:t>
      </w:r>
      <w:r w:rsidRPr="007526DA">
        <w:rPr>
          <w:rFonts w:asciiTheme="minorHAnsi" w:hAnsiTheme="minorHAnsi" w:cstheme="minorHAnsi"/>
          <w:b/>
          <w:sz w:val="22"/>
          <w:szCs w:val="22"/>
        </w:rPr>
        <w:br/>
      </w:r>
    </w:p>
    <w:p w14:paraId="1A868251" w14:textId="77777777" w:rsidR="003808A0" w:rsidRPr="00EE0473" w:rsidRDefault="00000000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sz w:val="20"/>
          <w:szCs w:val="20"/>
        </w:rPr>
        <w:t xml:space="preserve">Czytelnie wypełniony, podpisany i ostemplowany </w:t>
      </w:r>
      <w:r w:rsidRPr="00EE0473">
        <w:rPr>
          <w:rFonts w:asciiTheme="minorHAnsi" w:hAnsiTheme="minorHAnsi" w:cstheme="minorHAnsi"/>
          <w:b/>
          <w:bCs/>
          <w:sz w:val="20"/>
          <w:szCs w:val="20"/>
        </w:rPr>
        <w:t>formularz ofertowy</w:t>
      </w:r>
      <w:r w:rsidRPr="00EE047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EE0473">
        <w:rPr>
          <w:rFonts w:asciiTheme="minorHAnsi" w:hAnsiTheme="minorHAnsi" w:cstheme="minorHAnsi"/>
          <w:b/>
          <w:bCs/>
          <w:sz w:val="20"/>
          <w:szCs w:val="20"/>
        </w:rPr>
        <w:t>wraz z oświadczeniami</w:t>
      </w:r>
      <w:r w:rsidRPr="00EE0473">
        <w:rPr>
          <w:rFonts w:asciiTheme="minorHAnsi" w:hAnsiTheme="minorHAnsi" w:cstheme="minorHAnsi"/>
          <w:sz w:val="20"/>
          <w:szCs w:val="20"/>
        </w:rPr>
        <w:t xml:space="preserve"> o:</w:t>
      </w:r>
    </w:p>
    <w:p w14:paraId="35420D62" w14:textId="77777777" w:rsidR="003808A0" w:rsidRPr="00EE0473" w:rsidRDefault="00000000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bCs/>
          <w:iCs/>
          <w:sz w:val="18"/>
          <w:szCs w:val="18"/>
        </w:rPr>
        <w:t>braku powiązań osobowych i kapitałowych z Zamawiającym,</w:t>
      </w:r>
    </w:p>
    <w:p w14:paraId="420825AB" w14:textId="77777777" w:rsidR="003808A0" w:rsidRPr="00EE0473" w:rsidRDefault="00000000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sz w:val="18"/>
          <w:szCs w:val="18"/>
        </w:rPr>
        <w:t>uprawnieniach do wykonywania działalności lub czynności objętych niniejszym zamówieniem, jeżeli ustawy nakładają obowiązek posiadania takich uprawnień;</w:t>
      </w:r>
    </w:p>
    <w:p w14:paraId="4D99EC62" w14:textId="77777777" w:rsidR="003808A0" w:rsidRPr="00EE0473" w:rsidRDefault="00000000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sz w:val="18"/>
          <w:szCs w:val="18"/>
        </w:rPr>
        <w:t>posiadaniu   niezbędnej wiedzy i doświadczenia oraz dysponowaniu potencjałem technicznym i osobami zdolnymi do wykonania zamówienia</w:t>
      </w:r>
    </w:p>
    <w:p w14:paraId="250E4E95" w14:textId="77777777" w:rsidR="003808A0" w:rsidRPr="00EE0473" w:rsidRDefault="00000000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sz w:val="18"/>
          <w:szCs w:val="18"/>
        </w:rPr>
        <w:t>znajdowaniu się w sytuacji ekonomicznej i finansowej zapewniającej wykonanie zamówienia; będących częścią formularza ofertowego</w:t>
      </w:r>
      <w:r w:rsidRPr="00EE0473">
        <w:rPr>
          <w:rFonts w:asciiTheme="minorHAnsi" w:hAnsiTheme="minorHAnsi" w:cstheme="minorHAnsi"/>
          <w:b/>
          <w:i/>
          <w:sz w:val="18"/>
          <w:szCs w:val="18"/>
        </w:rPr>
        <w:t xml:space="preserve"> oraz</w:t>
      </w:r>
    </w:p>
    <w:p w14:paraId="30E981F2" w14:textId="77777777" w:rsidR="003808A0" w:rsidRPr="00EE0473" w:rsidRDefault="00000000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bCs/>
          <w:iCs/>
          <w:sz w:val="18"/>
          <w:szCs w:val="18"/>
        </w:rPr>
        <w:t>potwierdzenie wpłaty/ wniesienia wadium</w:t>
      </w:r>
    </w:p>
    <w:p w14:paraId="02C97417" w14:textId="77777777" w:rsidR="0028253F" w:rsidRPr="00EE0473" w:rsidRDefault="00000000" w:rsidP="0028253F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bCs/>
          <w:iCs/>
          <w:sz w:val="18"/>
          <w:szCs w:val="18"/>
        </w:rPr>
        <w:t xml:space="preserve">polisa </w:t>
      </w:r>
      <w:proofErr w:type="spellStart"/>
      <w:r w:rsidRPr="00EE0473">
        <w:rPr>
          <w:rFonts w:asciiTheme="minorHAnsi" w:hAnsiTheme="minorHAnsi" w:cstheme="minorHAnsi"/>
          <w:bCs/>
          <w:iCs/>
          <w:sz w:val="18"/>
          <w:szCs w:val="18"/>
        </w:rPr>
        <w:t>oc</w:t>
      </w:r>
      <w:proofErr w:type="spellEnd"/>
    </w:p>
    <w:p w14:paraId="54A4EC9C" w14:textId="77777777" w:rsidR="0028253F" w:rsidRPr="00EE0473" w:rsidRDefault="0028253F" w:rsidP="0028253F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b/>
          <w:bCs/>
          <w:sz w:val="18"/>
          <w:szCs w:val="18"/>
        </w:rPr>
        <w:t>Zaświadczenie właściwego naczelnika urzędu skarbowego</w:t>
      </w:r>
      <w:r w:rsidRPr="00EE0473">
        <w:rPr>
          <w:rFonts w:asciiTheme="minorHAnsi" w:hAnsiTheme="minorHAnsi" w:cstheme="minorHAnsi"/>
          <w:sz w:val="18"/>
          <w:szCs w:val="18"/>
        </w:rPr>
        <w:t xml:space="preserve"> potwierdzające, że Wykonawca nie zalega z opłacaniem podatków, wystawione nie wcześniej niż </w:t>
      </w:r>
      <w:r w:rsidRPr="00EE0473">
        <w:rPr>
          <w:rFonts w:asciiTheme="minorHAnsi" w:hAnsiTheme="minorHAnsi" w:cstheme="minorHAnsi"/>
          <w:b/>
          <w:bCs/>
          <w:sz w:val="18"/>
          <w:szCs w:val="18"/>
        </w:rPr>
        <w:t>2 miesiące</w:t>
      </w:r>
      <w:r w:rsidRPr="00EE0473">
        <w:rPr>
          <w:rFonts w:asciiTheme="minorHAnsi" w:hAnsiTheme="minorHAnsi" w:cstheme="minorHAnsi"/>
          <w:sz w:val="18"/>
          <w:szCs w:val="18"/>
        </w:rPr>
        <w:t xml:space="preserve"> przed upływem terminu składania ofert.</w:t>
      </w:r>
    </w:p>
    <w:p w14:paraId="1F6DE5BF" w14:textId="77777777" w:rsidR="0028253F" w:rsidRPr="00EE0473" w:rsidRDefault="0028253F" w:rsidP="0028253F">
      <w:pPr>
        <w:pStyle w:val="Zwykytekst"/>
        <w:numPr>
          <w:ilvl w:val="2"/>
          <w:numId w:val="49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b/>
          <w:bCs/>
          <w:sz w:val="18"/>
          <w:szCs w:val="18"/>
        </w:rPr>
        <w:t>Zaświadczenie właściwej terenowej jednostki organizacyjnej Zakładu Ubezpieczeń Społecznych</w:t>
      </w:r>
      <w:r w:rsidRPr="00EE0473">
        <w:rPr>
          <w:rFonts w:asciiTheme="minorHAnsi" w:hAnsiTheme="minorHAnsi" w:cstheme="minorHAnsi"/>
          <w:sz w:val="18"/>
          <w:szCs w:val="18"/>
        </w:rPr>
        <w:t xml:space="preserve"> (lub Kasy Rolniczego Ubezpieczenia Społecznego) potwierdzające, że Wykonawca nie zalega z opłacaniem składek na ubezpieczenia społeczne i zdrowotne, wystawione nie wcześniej niż </w:t>
      </w:r>
      <w:r w:rsidRPr="00EE0473">
        <w:rPr>
          <w:rFonts w:asciiTheme="minorHAnsi" w:hAnsiTheme="minorHAnsi" w:cstheme="minorHAnsi"/>
          <w:b/>
          <w:bCs/>
          <w:sz w:val="18"/>
          <w:szCs w:val="18"/>
        </w:rPr>
        <w:t>2 miesiące</w:t>
      </w:r>
      <w:r w:rsidRPr="00EE0473">
        <w:rPr>
          <w:rFonts w:asciiTheme="minorHAnsi" w:hAnsiTheme="minorHAnsi" w:cstheme="minorHAnsi"/>
          <w:sz w:val="18"/>
          <w:szCs w:val="18"/>
        </w:rPr>
        <w:t xml:space="preserve"> przed upływem terminu składania ofert.</w:t>
      </w:r>
    </w:p>
    <w:p w14:paraId="5036178B" w14:textId="77777777" w:rsidR="003808A0" w:rsidRPr="00EE0473" w:rsidRDefault="003808A0">
      <w:pPr>
        <w:pStyle w:val="Zwykytekst"/>
        <w:spacing w:before="60"/>
        <w:rPr>
          <w:rFonts w:asciiTheme="minorHAnsi" w:hAnsiTheme="minorHAnsi" w:cstheme="minorHAnsi"/>
          <w:bCs/>
          <w:iCs/>
          <w:sz w:val="18"/>
          <w:szCs w:val="18"/>
        </w:rPr>
      </w:pPr>
    </w:p>
    <w:p w14:paraId="463219F8" w14:textId="6E458ECC" w:rsidR="003808A0" w:rsidRPr="00EE0473" w:rsidRDefault="00000000">
      <w:pPr>
        <w:pStyle w:val="Zwykytekst"/>
        <w:jc w:val="both"/>
        <w:rPr>
          <w:rFonts w:asciiTheme="minorHAnsi" w:hAnsiTheme="minorHAnsi" w:cstheme="minorHAnsi"/>
          <w:sz w:val="20"/>
          <w:szCs w:val="20"/>
        </w:rPr>
      </w:pPr>
      <w:r w:rsidRPr="00EE0473">
        <w:rPr>
          <w:rFonts w:asciiTheme="minorHAnsi" w:hAnsiTheme="minorHAnsi" w:cstheme="minorHAnsi"/>
          <w:sz w:val="20"/>
          <w:szCs w:val="20"/>
        </w:rPr>
        <w:t xml:space="preserve">W przypadku ofert składanych </w:t>
      </w:r>
      <w:r w:rsidR="0040514B" w:rsidRPr="00EE0473">
        <w:rPr>
          <w:rFonts w:asciiTheme="minorHAnsi" w:hAnsiTheme="minorHAnsi" w:cstheme="minorHAnsi"/>
          <w:sz w:val="20"/>
          <w:szCs w:val="20"/>
        </w:rPr>
        <w:t>w wersji elektronicznej</w:t>
      </w:r>
      <w:r w:rsidRPr="00EE0473">
        <w:rPr>
          <w:rFonts w:asciiTheme="minorHAnsi" w:hAnsiTheme="minorHAnsi" w:cstheme="minorHAnsi"/>
          <w:sz w:val="20"/>
          <w:szCs w:val="20"/>
        </w:rPr>
        <w:t xml:space="preserve"> wszystkie dokumenty (formularz ofertowy, dokumenty rejestracyjne, pełnomocnictwa, oświadczenia, etc.) powinny być </w:t>
      </w:r>
      <w:r w:rsidR="001877DA" w:rsidRPr="00EE0473">
        <w:rPr>
          <w:rFonts w:asciiTheme="minorHAnsi" w:hAnsiTheme="minorHAnsi" w:cstheme="minorHAnsi"/>
          <w:sz w:val="20"/>
          <w:szCs w:val="20"/>
        </w:rPr>
        <w:t>dołączone</w:t>
      </w:r>
      <w:r w:rsidRPr="00EE0473">
        <w:rPr>
          <w:rFonts w:asciiTheme="minorHAnsi" w:hAnsiTheme="minorHAnsi" w:cstheme="minorHAnsi"/>
          <w:sz w:val="20"/>
          <w:szCs w:val="20"/>
        </w:rPr>
        <w:t xml:space="preserve"> w formacie PDF.</w:t>
      </w:r>
    </w:p>
    <w:p w14:paraId="664651BE" w14:textId="77777777" w:rsidR="0028253F" w:rsidRPr="007526DA" w:rsidRDefault="0028253F" w:rsidP="0028253F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2A3C3320" w14:textId="77777777" w:rsidR="003808A0" w:rsidRPr="007526DA" w:rsidRDefault="00000000" w:rsidP="007526DA">
      <w:pPr>
        <w:pStyle w:val="Zwykytekst"/>
        <w:numPr>
          <w:ilvl w:val="0"/>
          <w:numId w:val="56"/>
        </w:numPr>
        <w:rPr>
          <w:rFonts w:asciiTheme="minorHAnsi" w:hAnsiTheme="minorHAnsi" w:cstheme="minorHAnsi"/>
        </w:rPr>
      </w:pPr>
      <w:r w:rsidRPr="007526DA">
        <w:rPr>
          <w:rFonts w:asciiTheme="minorHAnsi" w:hAnsiTheme="minorHAnsi" w:cstheme="minorHAnsi"/>
          <w:b/>
          <w:sz w:val="22"/>
          <w:szCs w:val="22"/>
        </w:rPr>
        <w:t>Informacje dodatkowe</w:t>
      </w:r>
    </w:p>
    <w:p w14:paraId="6282274B" w14:textId="77777777" w:rsidR="003808A0" w:rsidRPr="007526DA" w:rsidRDefault="003808A0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089BD30F" w14:textId="77777777" w:rsidR="00EE0473" w:rsidRPr="00620F1F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 xml:space="preserve">Szczegółowych informacji na temat przedmiotu zamówienia i warunków </w:t>
      </w:r>
      <w:r w:rsidRPr="00620F1F">
        <w:rPr>
          <w:rFonts w:asciiTheme="minorHAnsi" w:hAnsiTheme="minorHAnsi" w:cstheme="minorHAnsi"/>
          <w:sz w:val="18"/>
          <w:szCs w:val="18"/>
        </w:rPr>
        <w:t xml:space="preserve">zamówienia udziela </w:t>
      </w:r>
    </w:p>
    <w:p w14:paraId="362A4BD4" w14:textId="11FC0180" w:rsidR="003808A0" w:rsidRPr="00620F1F" w:rsidRDefault="00000000" w:rsidP="00EE0473">
      <w:pPr>
        <w:pStyle w:val="Zwykytekst"/>
        <w:numPr>
          <w:ilvl w:val="0"/>
          <w:numId w:val="76"/>
        </w:numPr>
        <w:rPr>
          <w:rFonts w:asciiTheme="minorHAnsi" w:hAnsiTheme="minorHAnsi" w:cstheme="minorHAnsi"/>
          <w:sz w:val="18"/>
          <w:szCs w:val="18"/>
        </w:rPr>
      </w:pPr>
      <w:r w:rsidRPr="00620F1F">
        <w:rPr>
          <w:rFonts w:asciiTheme="minorHAnsi" w:hAnsiTheme="minorHAnsi" w:cstheme="minorHAnsi"/>
          <w:sz w:val="18"/>
          <w:szCs w:val="18"/>
        </w:rPr>
        <w:t xml:space="preserve">Pan </w:t>
      </w:r>
      <w:r w:rsidR="00620F1F" w:rsidRPr="00620F1F">
        <w:rPr>
          <w:rFonts w:asciiTheme="minorHAnsi" w:hAnsiTheme="minorHAnsi" w:cstheme="minorHAnsi"/>
          <w:sz w:val="18"/>
          <w:szCs w:val="18"/>
        </w:rPr>
        <w:t>Krzysztof Solarz</w:t>
      </w:r>
      <w:r w:rsidRPr="00620F1F">
        <w:rPr>
          <w:rFonts w:asciiTheme="minorHAnsi" w:hAnsiTheme="minorHAnsi" w:cstheme="minorHAnsi"/>
          <w:sz w:val="18"/>
          <w:szCs w:val="18"/>
        </w:rPr>
        <w:t xml:space="preserve"> tel. kom.: + </w:t>
      </w:r>
      <w:r w:rsidR="00620F1F" w:rsidRPr="00620F1F">
        <w:rPr>
          <w:rFonts w:asciiTheme="minorHAnsi" w:hAnsiTheme="minorHAnsi" w:cstheme="minorHAnsi"/>
          <w:sz w:val="18"/>
          <w:szCs w:val="18"/>
        </w:rPr>
        <w:t>666-600-721</w:t>
      </w:r>
      <w:r w:rsidRPr="00620F1F">
        <w:rPr>
          <w:rFonts w:asciiTheme="minorHAnsi" w:hAnsiTheme="minorHAnsi" w:cstheme="minorHAnsi"/>
          <w:sz w:val="18"/>
          <w:szCs w:val="18"/>
        </w:rPr>
        <w:t xml:space="preserve">, e-mail: </w:t>
      </w:r>
      <w:hyperlink r:id="rId7" w:history="1">
        <w:r w:rsidR="00620F1F" w:rsidRPr="00620F1F">
          <w:rPr>
            <w:rStyle w:val="Hipercze"/>
            <w:rFonts w:asciiTheme="minorHAnsi" w:hAnsiTheme="minorHAnsi" w:cstheme="minorHAnsi"/>
            <w:sz w:val="20"/>
            <w:szCs w:val="20"/>
          </w:rPr>
          <w:t>biuro@ecolor.com.pl</w:t>
        </w:r>
      </w:hyperlink>
      <w:r w:rsidR="00620F1F" w:rsidRPr="00620F1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5D4E836" w14:textId="77777777" w:rsidR="00EE0473" w:rsidRPr="00620F1F" w:rsidRDefault="00EE047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4BF873EF" w14:textId="156EDCFD" w:rsidR="003808A0" w:rsidRPr="00620F1F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620F1F">
        <w:rPr>
          <w:rFonts w:asciiTheme="minorHAnsi" w:hAnsiTheme="minorHAnsi" w:cstheme="minorHAnsi"/>
          <w:sz w:val="18"/>
          <w:szCs w:val="18"/>
        </w:rPr>
        <w:t xml:space="preserve">Wszelkie pytania prosimy kierować za pomocą bazy konkurencyjności </w:t>
      </w:r>
      <w:r w:rsidRPr="00620F1F">
        <w:rPr>
          <w:rFonts w:asciiTheme="minorHAnsi" w:hAnsiTheme="minorHAnsi" w:cstheme="minorHAnsi"/>
          <w:b/>
          <w:bCs/>
          <w:sz w:val="18"/>
          <w:szCs w:val="18"/>
        </w:rPr>
        <w:t>najpóźniej w terminie na 4 dni przed zakończeniem przetargu</w:t>
      </w:r>
      <w:r w:rsidRPr="00620F1F">
        <w:rPr>
          <w:rFonts w:asciiTheme="minorHAnsi" w:hAnsiTheme="minorHAnsi" w:cstheme="minorHAnsi"/>
          <w:sz w:val="18"/>
          <w:szCs w:val="18"/>
        </w:rPr>
        <w:t xml:space="preserve">. Prosimy o poinformowanie zamawiającego o złożonych pytaniach poprzez bazę drogą mailową, niezwłocznie po ich złożeniu celem </w:t>
      </w:r>
      <w:r w:rsidR="00B426C5" w:rsidRPr="00620F1F">
        <w:rPr>
          <w:rFonts w:asciiTheme="minorHAnsi" w:hAnsiTheme="minorHAnsi" w:cstheme="minorHAnsi"/>
          <w:sz w:val="18"/>
          <w:szCs w:val="18"/>
        </w:rPr>
        <w:t xml:space="preserve">umożliwienia zamawiającemu udzielenia </w:t>
      </w:r>
      <w:r w:rsidRPr="00620F1F">
        <w:rPr>
          <w:rFonts w:asciiTheme="minorHAnsi" w:hAnsiTheme="minorHAnsi" w:cstheme="minorHAnsi"/>
          <w:sz w:val="18"/>
          <w:szCs w:val="18"/>
        </w:rPr>
        <w:t>odpowiedzi przed zakończeniem przetargu.</w:t>
      </w:r>
    </w:p>
    <w:p w14:paraId="4063E3CE" w14:textId="77777777" w:rsidR="00EE0473" w:rsidRDefault="00EE0473">
      <w:pPr>
        <w:pStyle w:val="Zwykytekst"/>
        <w:rPr>
          <w:rFonts w:asciiTheme="minorHAnsi" w:hAnsiTheme="minorHAnsi" w:cstheme="minorHAnsi"/>
          <w:sz w:val="18"/>
          <w:szCs w:val="18"/>
        </w:rPr>
      </w:pPr>
    </w:p>
    <w:p w14:paraId="14D87AA2" w14:textId="3F1FC20B" w:rsidR="003808A0" w:rsidRPr="00EE0473" w:rsidRDefault="00000000">
      <w:pPr>
        <w:pStyle w:val="Zwykytekst"/>
        <w:rPr>
          <w:rFonts w:asciiTheme="minorHAnsi" w:hAnsiTheme="minorHAnsi" w:cstheme="minorHAnsi"/>
          <w:sz w:val="18"/>
          <w:szCs w:val="18"/>
        </w:rPr>
      </w:pPr>
      <w:r w:rsidRPr="00EE0473">
        <w:rPr>
          <w:rFonts w:asciiTheme="minorHAnsi" w:hAnsiTheme="minorHAnsi" w:cstheme="minorHAnsi"/>
          <w:sz w:val="18"/>
          <w:szCs w:val="18"/>
        </w:rPr>
        <w:t>Niniejsze zapytanie ofertowe zostało umieszczone na stronie</w:t>
      </w:r>
    </w:p>
    <w:p w14:paraId="4FE54535" w14:textId="77777777" w:rsidR="003808A0" w:rsidRPr="00EE0473" w:rsidRDefault="003808A0">
      <w:pPr>
        <w:pStyle w:val="Zwykytekst"/>
        <w:numPr>
          <w:ilvl w:val="0"/>
          <w:numId w:val="72"/>
        </w:numPr>
        <w:rPr>
          <w:rFonts w:asciiTheme="minorHAnsi" w:hAnsiTheme="minorHAnsi" w:cstheme="minorHAnsi"/>
          <w:sz w:val="18"/>
          <w:szCs w:val="18"/>
        </w:rPr>
      </w:pPr>
      <w:hyperlink r:id="rId8" w:history="1">
        <w:r w:rsidRPr="00EE0473">
          <w:rPr>
            <w:rStyle w:val="InternetlinkWW"/>
            <w:rFonts w:asciiTheme="minorHAnsi" w:hAnsiTheme="minorHAnsi" w:cstheme="minorHAnsi"/>
            <w:sz w:val="18"/>
            <w:szCs w:val="18"/>
          </w:rPr>
          <w:t>https://bazakonkurencyjnosci.funduszeeuropejskie.gov.pl/</w:t>
        </w:r>
      </w:hyperlink>
      <w:r w:rsidRPr="00EE0473">
        <w:rPr>
          <w:rFonts w:asciiTheme="minorHAnsi" w:hAnsiTheme="minorHAnsi" w:cstheme="minorHAnsi"/>
          <w:sz w:val="18"/>
          <w:szCs w:val="18"/>
        </w:rPr>
        <w:t xml:space="preserve">  </w:t>
      </w:r>
    </w:p>
    <w:sectPr w:rsidR="003808A0" w:rsidRPr="00EE0473">
      <w:headerReference w:type="default" r:id="rId9"/>
      <w:footerReference w:type="default" r:id="rId10"/>
      <w:pgSz w:w="11906" w:h="16838"/>
      <w:pgMar w:top="851" w:right="1134" w:bottom="851" w:left="1134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10158" w14:textId="77777777" w:rsidR="006561A7" w:rsidRDefault="006561A7">
      <w:r>
        <w:separator/>
      </w:r>
    </w:p>
  </w:endnote>
  <w:endnote w:type="continuationSeparator" w:id="0">
    <w:p w14:paraId="52B317AE" w14:textId="77777777" w:rsidR="006561A7" w:rsidRDefault="0065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23"/>
      <w:gridCol w:w="3023"/>
      <w:gridCol w:w="3024"/>
    </w:tblGrid>
    <w:tr w:rsidR="00D33361" w14:paraId="36EAFA34" w14:textId="77777777">
      <w:trPr>
        <w:trHeight w:val="709"/>
      </w:trPr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DD5511E" w14:textId="4562F787" w:rsidR="00691DB1" w:rsidRDefault="00363E70" w:rsidP="00363E70">
          <w:pPr>
            <w:pStyle w:val="Stopka"/>
          </w:pPr>
          <w:bookmarkStart w:id="7" w:name="_Hlk202880454"/>
          <w:r w:rsidRPr="00363E70">
            <w:rPr>
              <w:sz w:val="18"/>
              <w:szCs w:val="18"/>
            </w:rPr>
            <w:t>ECOLOR SPÓŁKA Z OGRANICZONĄ ODPOWIEDZIALNOŚCIĄ</w:t>
          </w:r>
          <w:r>
            <w:rPr>
              <w:sz w:val="18"/>
              <w:szCs w:val="18"/>
            </w:rPr>
            <w:br/>
          </w:r>
          <w:r w:rsidRPr="00363E70">
            <w:rPr>
              <w:sz w:val="18"/>
              <w:szCs w:val="18"/>
            </w:rPr>
            <w:t>Niecała 32, 32-080 Zabierzów</w:t>
          </w:r>
        </w:p>
      </w:tc>
      <w:tc>
        <w:tcPr>
          <w:tcW w:w="302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B95BE3F" w14:textId="741D913D" w:rsidR="00691DB1" w:rsidRPr="00363E70" w:rsidRDefault="00363E70">
          <w:pPr>
            <w:pStyle w:val="Zwykytekst"/>
            <w:rPr>
              <w:rFonts w:asciiTheme="minorHAnsi" w:hAnsiTheme="minorHAnsi" w:cstheme="minorHAnsi"/>
              <w:sz w:val="20"/>
              <w:szCs w:val="20"/>
            </w:rPr>
          </w:pPr>
          <w:hyperlink r:id="rId1" w:history="1">
            <w:r w:rsidRPr="00363E70">
              <w:rPr>
                <w:rStyle w:val="Hipercze"/>
                <w:rFonts w:asciiTheme="minorHAnsi" w:hAnsiTheme="minorHAnsi" w:cstheme="minorHAnsi"/>
                <w:sz w:val="20"/>
                <w:szCs w:val="20"/>
              </w:rPr>
              <w:t>biuro@ecolor.com.pl</w:t>
            </w:r>
          </w:hyperlink>
          <w:r w:rsidRPr="00363E70">
            <w:rPr>
              <w:rFonts w:asciiTheme="minorHAnsi" w:hAnsiTheme="minorHAnsi" w:cstheme="minorHAnsi"/>
              <w:sz w:val="20"/>
              <w:szCs w:val="20"/>
            </w:rPr>
            <w:t xml:space="preserve"> </w:t>
          </w:r>
        </w:p>
      </w:tc>
      <w:tc>
        <w:tcPr>
          <w:tcW w:w="302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B04243" w14:textId="46435B49" w:rsidR="00691DB1" w:rsidRDefault="002B6DD7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195AD695" wp14:editId="1D2597F5">
                <wp:extent cx="1783080" cy="450850"/>
                <wp:effectExtent l="0" t="0" r="7620" b="6350"/>
                <wp:docPr id="114642373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308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7"/>
  </w:tbl>
  <w:p w14:paraId="6F8D6C03" w14:textId="77777777" w:rsidR="00691DB1" w:rsidRDefault="00691DB1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4C299" w14:textId="77777777" w:rsidR="006561A7" w:rsidRDefault="006561A7">
      <w:r>
        <w:rPr>
          <w:color w:val="000000"/>
        </w:rPr>
        <w:separator/>
      </w:r>
    </w:p>
  </w:footnote>
  <w:footnote w:type="continuationSeparator" w:id="0">
    <w:p w14:paraId="2892B06B" w14:textId="77777777" w:rsidR="006561A7" w:rsidRDefault="00656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54DB5" w14:textId="77777777" w:rsidR="00691DB1" w:rsidRDefault="0000000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35B820" wp14:editId="14E596A5">
          <wp:simplePos x="0" y="0"/>
          <wp:positionH relativeFrom="margin">
            <wp:align>right</wp:align>
          </wp:positionH>
          <wp:positionV relativeFrom="paragraph">
            <wp:posOffset>-241200</wp:posOffset>
          </wp:positionV>
          <wp:extent cx="5760720" cy="775440"/>
          <wp:effectExtent l="0" t="0" r="0" b="5610"/>
          <wp:wrapTight wrapText="bothSides">
            <wp:wrapPolygon edited="0">
              <wp:start x="0" y="0"/>
              <wp:lineTo x="0" y="21226"/>
              <wp:lineTo x="21500" y="21226"/>
              <wp:lineTo x="21500" y="0"/>
              <wp:lineTo x="0" y="0"/>
            </wp:wrapPolygon>
          </wp:wrapTight>
          <wp:docPr id="1211440223" name="Obraz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754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58F3"/>
    <w:multiLevelType w:val="multilevel"/>
    <w:tmpl w:val="71B0069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3508F9"/>
    <w:multiLevelType w:val="multilevel"/>
    <w:tmpl w:val="B5588B52"/>
    <w:styleLink w:val="WWNum46"/>
    <w:lvl w:ilvl="0">
      <w:start w:val="1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)"/>
      <w:lvlJc w:val="left"/>
      <w:pPr>
        <w:ind w:left="2214" w:hanging="360"/>
      </w:pPr>
    </w:lvl>
    <w:lvl w:ilvl="2">
      <w:numFmt w:val="bullet"/>
      <w:lvlText w:val=""/>
      <w:lvlJc w:val="left"/>
      <w:pPr>
        <w:ind w:left="293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5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7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1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3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4" w:hanging="360"/>
      </w:pPr>
      <w:rPr>
        <w:rFonts w:ascii="Wingdings" w:hAnsi="Wingdings"/>
      </w:rPr>
    </w:lvl>
  </w:abstractNum>
  <w:abstractNum w:abstractNumId="2" w15:restartNumberingAfterBreak="0">
    <w:nsid w:val="05414E29"/>
    <w:multiLevelType w:val="multilevel"/>
    <w:tmpl w:val="8CB0B22C"/>
    <w:styleLink w:val="WWNum1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720" w:hanging="360"/>
      </w:pPr>
      <w:rPr>
        <w:rFonts w:cs="OpenSymbol"/>
      </w:rPr>
    </w:lvl>
    <w:lvl w:ilvl="2">
      <w:numFmt w:val="bullet"/>
      <w:lvlText w:val="▪"/>
      <w:lvlJc w:val="left"/>
      <w:pPr>
        <w:ind w:left="1080" w:hanging="360"/>
      </w:pPr>
      <w:rPr>
        <w:rFonts w:cs="OpenSymbol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cs="OpenSymbol"/>
      </w:rPr>
    </w:lvl>
    <w:lvl w:ilvl="5">
      <w:numFmt w:val="bullet"/>
      <w:lvlText w:val="▪"/>
      <w:lvlJc w:val="left"/>
      <w:pPr>
        <w:ind w:left="2160" w:hanging="360"/>
      </w:pPr>
      <w:rPr>
        <w:rFonts w:cs="OpenSymbol"/>
      </w:rPr>
    </w:lvl>
    <w:lvl w:ilvl="6">
      <w:numFmt w:val="bullet"/>
      <w:lvlText w:val=""/>
      <w:lvlJc w:val="left"/>
      <w:pPr>
        <w:ind w:left="252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cs="OpenSymbol"/>
      </w:rPr>
    </w:lvl>
    <w:lvl w:ilvl="8">
      <w:numFmt w:val="bullet"/>
      <w:lvlText w:val="▪"/>
      <w:lvlJc w:val="left"/>
      <w:pPr>
        <w:ind w:left="3240" w:hanging="360"/>
      </w:pPr>
      <w:rPr>
        <w:rFonts w:cs="OpenSymbol"/>
      </w:rPr>
    </w:lvl>
  </w:abstractNum>
  <w:abstractNum w:abstractNumId="3" w15:restartNumberingAfterBreak="0">
    <w:nsid w:val="08C52AB2"/>
    <w:multiLevelType w:val="multilevel"/>
    <w:tmpl w:val="41E44974"/>
    <w:styleLink w:val="WWNum29"/>
    <w:lvl w:ilvl="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779C8"/>
    <w:multiLevelType w:val="multilevel"/>
    <w:tmpl w:val="7FAEB700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A5C17E3"/>
    <w:multiLevelType w:val="multilevel"/>
    <w:tmpl w:val="4E2A1090"/>
    <w:styleLink w:val="WWNum39"/>
    <w:lvl w:ilvl="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E63D9"/>
    <w:multiLevelType w:val="multilevel"/>
    <w:tmpl w:val="7BF4BBB2"/>
    <w:styleLink w:val="WWNum31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7" w15:restartNumberingAfterBreak="0">
    <w:nsid w:val="0CEB3E8F"/>
    <w:multiLevelType w:val="multilevel"/>
    <w:tmpl w:val="755EF844"/>
    <w:styleLink w:val="WWNum38a"/>
    <w:lvl w:ilvl="0">
      <w:start w:val="1"/>
      <w:numFmt w:val="decimal"/>
      <w:lvlText w:val="(%1)"/>
      <w:lvlJc w:val="left"/>
      <w:pPr>
        <w:ind w:left="1410" w:hanging="69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F80EAE"/>
    <w:multiLevelType w:val="multilevel"/>
    <w:tmpl w:val="D440161A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35527"/>
    <w:multiLevelType w:val="multilevel"/>
    <w:tmpl w:val="12B2B53C"/>
    <w:styleLink w:val="WWNum1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" w15:restartNumberingAfterBreak="0">
    <w:nsid w:val="129A3EC0"/>
    <w:multiLevelType w:val="multilevel"/>
    <w:tmpl w:val="33CED91E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4AE7F83"/>
    <w:multiLevelType w:val="multilevel"/>
    <w:tmpl w:val="3CE2205A"/>
    <w:styleLink w:val="WWNum2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70E187D"/>
    <w:multiLevelType w:val="multilevel"/>
    <w:tmpl w:val="519085BA"/>
    <w:styleLink w:val="WWNum42"/>
    <w:lvl w:ilvl="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77A94"/>
    <w:multiLevelType w:val="multilevel"/>
    <w:tmpl w:val="931C00A4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0131FC0"/>
    <w:multiLevelType w:val="multilevel"/>
    <w:tmpl w:val="7A685E40"/>
    <w:styleLink w:val="WWNum4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22929BC"/>
    <w:multiLevelType w:val="hybridMultilevel"/>
    <w:tmpl w:val="90685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D4579"/>
    <w:multiLevelType w:val="multilevel"/>
    <w:tmpl w:val="CAF6DD5E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10552"/>
    <w:multiLevelType w:val="multilevel"/>
    <w:tmpl w:val="7056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2B7BC4"/>
    <w:multiLevelType w:val="multilevel"/>
    <w:tmpl w:val="C49E53FE"/>
    <w:styleLink w:val="WWNum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9" w15:restartNumberingAfterBreak="0">
    <w:nsid w:val="26DA2443"/>
    <w:multiLevelType w:val="multilevel"/>
    <w:tmpl w:val="B8B69430"/>
    <w:styleLink w:val="WWNum1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720" w:hanging="360"/>
      </w:pPr>
      <w:rPr>
        <w:rFonts w:cs="OpenSymbol"/>
      </w:rPr>
    </w:lvl>
    <w:lvl w:ilvl="2">
      <w:numFmt w:val="bullet"/>
      <w:lvlText w:val="▪"/>
      <w:lvlJc w:val="left"/>
      <w:pPr>
        <w:ind w:left="1080" w:hanging="360"/>
      </w:pPr>
      <w:rPr>
        <w:rFonts w:cs="OpenSymbol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cs="OpenSymbol"/>
      </w:rPr>
    </w:lvl>
    <w:lvl w:ilvl="5">
      <w:numFmt w:val="bullet"/>
      <w:lvlText w:val="▪"/>
      <w:lvlJc w:val="left"/>
      <w:pPr>
        <w:ind w:left="2160" w:hanging="360"/>
      </w:pPr>
      <w:rPr>
        <w:rFonts w:cs="OpenSymbol"/>
      </w:rPr>
    </w:lvl>
    <w:lvl w:ilvl="6">
      <w:numFmt w:val="bullet"/>
      <w:lvlText w:val=""/>
      <w:lvlJc w:val="left"/>
      <w:pPr>
        <w:ind w:left="252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cs="OpenSymbol"/>
      </w:rPr>
    </w:lvl>
    <w:lvl w:ilvl="8">
      <w:numFmt w:val="bullet"/>
      <w:lvlText w:val="▪"/>
      <w:lvlJc w:val="left"/>
      <w:pPr>
        <w:ind w:left="3240" w:hanging="360"/>
      </w:pPr>
      <w:rPr>
        <w:rFonts w:cs="OpenSymbol"/>
      </w:rPr>
    </w:lvl>
  </w:abstractNum>
  <w:abstractNum w:abstractNumId="20" w15:restartNumberingAfterBreak="0">
    <w:nsid w:val="29B36792"/>
    <w:multiLevelType w:val="multilevel"/>
    <w:tmpl w:val="29D404EC"/>
    <w:styleLink w:val="WWNum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A62225D"/>
    <w:multiLevelType w:val="multilevel"/>
    <w:tmpl w:val="2556AE4E"/>
    <w:styleLink w:val="WWNum30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962825"/>
    <w:multiLevelType w:val="multilevel"/>
    <w:tmpl w:val="96F0075E"/>
    <w:styleLink w:val="WWNum10a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887961"/>
    <w:multiLevelType w:val="multilevel"/>
    <w:tmpl w:val="BFCC8F8E"/>
    <w:styleLink w:val="WWNum41"/>
    <w:lvl w:ilvl="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157D6F"/>
    <w:multiLevelType w:val="multilevel"/>
    <w:tmpl w:val="BB78609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FEF2868"/>
    <w:multiLevelType w:val="multilevel"/>
    <w:tmpl w:val="C8446F44"/>
    <w:styleLink w:val="WWNum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32B5063B"/>
    <w:multiLevelType w:val="multilevel"/>
    <w:tmpl w:val="636C9F2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C81F0F"/>
    <w:multiLevelType w:val="hybridMultilevel"/>
    <w:tmpl w:val="8780A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25AD8"/>
    <w:multiLevelType w:val="multilevel"/>
    <w:tmpl w:val="C5141596"/>
    <w:styleLink w:val="WWNum28a"/>
    <w:lvl w:ilvl="0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D6B5C"/>
    <w:multiLevelType w:val="multilevel"/>
    <w:tmpl w:val="D6588C6E"/>
    <w:styleLink w:val="WWNum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720" w:hanging="360"/>
      </w:pPr>
      <w:rPr>
        <w:rFonts w:cs="OpenSymbol"/>
      </w:rPr>
    </w:lvl>
    <w:lvl w:ilvl="2">
      <w:numFmt w:val="bullet"/>
      <w:lvlText w:val="▪"/>
      <w:lvlJc w:val="left"/>
      <w:pPr>
        <w:ind w:left="1080" w:hanging="360"/>
      </w:pPr>
      <w:rPr>
        <w:rFonts w:cs="OpenSymbol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cs="OpenSymbol"/>
      </w:rPr>
    </w:lvl>
    <w:lvl w:ilvl="5">
      <w:numFmt w:val="bullet"/>
      <w:lvlText w:val="▪"/>
      <w:lvlJc w:val="left"/>
      <w:pPr>
        <w:ind w:left="2160" w:hanging="360"/>
      </w:pPr>
      <w:rPr>
        <w:rFonts w:cs="OpenSymbol"/>
      </w:rPr>
    </w:lvl>
    <w:lvl w:ilvl="6">
      <w:numFmt w:val="bullet"/>
      <w:lvlText w:val=""/>
      <w:lvlJc w:val="left"/>
      <w:pPr>
        <w:ind w:left="252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cs="OpenSymbol"/>
      </w:rPr>
    </w:lvl>
    <w:lvl w:ilvl="8">
      <w:numFmt w:val="bullet"/>
      <w:lvlText w:val="▪"/>
      <w:lvlJc w:val="left"/>
      <w:pPr>
        <w:ind w:left="3240" w:hanging="360"/>
      </w:pPr>
      <w:rPr>
        <w:rFonts w:cs="OpenSymbol"/>
      </w:rPr>
    </w:lvl>
  </w:abstractNum>
  <w:abstractNum w:abstractNumId="30" w15:restartNumberingAfterBreak="0">
    <w:nsid w:val="3EAF02C9"/>
    <w:multiLevelType w:val="multilevel"/>
    <w:tmpl w:val="FF564338"/>
    <w:styleLink w:val="WWNum1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1" w15:restartNumberingAfterBreak="0">
    <w:nsid w:val="40A37757"/>
    <w:multiLevelType w:val="multilevel"/>
    <w:tmpl w:val="4776E616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5E4751"/>
    <w:multiLevelType w:val="multilevel"/>
    <w:tmpl w:val="6CE029E4"/>
    <w:styleLink w:val="WWNum6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42BD040D"/>
    <w:multiLevelType w:val="multilevel"/>
    <w:tmpl w:val="2D8A72B6"/>
    <w:styleLink w:val="WWNum4a"/>
    <w:lvl w:ilvl="0">
      <w:start w:val="1"/>
      <w:numFmt w:val="upperLetter"/>
      <w:lvlText w:val="%1."/>
      <w:lvlJc w:val="left"/>
      <w:pPr>
        <w:ind w:left="1440" w:hanging="360"/>
      </w:pPr>
    </w:lvl>
    <w:lvl w:ilvl="1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5533DCE"/>
    <w:multiLevelType w:val="multilevel"/>
    <w:tmpl w:val="AEB8415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5906DBF"/>
    <w:multiLevelType w:val="hybridMultilevel"/>
    <w:tmpl w:val="C3FC4ABC"/>
    <w:lvl w:ilvl="0" w:tplc="682CE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D43741"/>
    <w:multiLevelType w:val="multilevel"/>
    <w:tmpl w:val="F8EAC8E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4A2C470E"/>
    <w:multiLevelType w:val="multilevel"/>
    <w:tmpl w:val="449C73DC"/>
    <w:styleLink w:val="WWNum7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8" w15:restartNumberingAfterBreak="0">
    <w:nsid w:val="50811BD5"/>
    <w:multiLevelType w:val="multilevel"/>
    <w:tmpl w:val="F3186FE8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50E822C4"/>
    <w:multiLevelType w:val="multilevel"/>
    <w:tmpl w:val="FF38D57A"/>
    <w:styleLink w:val="WWNum13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0" w15:restartNumberingAfterBreak="0">
    <w:nsid w:val="56583176"/>
    <w:multiLevelType w:val="multilevel"/>
    <w:tmpl w:val="770C6C5C"/>
    <w:styleLink w:val="WWNum43"/>
    <w:lvl w:ilvl="0">
      <w:start w:val="1"/>
      <w:numFmt w:val="decimal"/>
      <w:lvlText w:val="(%1)"/>
      <w:lvlJc w:val="left"/>
      <w:pPr>
        <w:ind w:left="1410" w:hanging="69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78B49FC"/>
    <w:multiLevelType w:val="multilevel"/>
    <w:tmpl w:val="1222ECA2"/>
    <w:styleLink w:val="WWNum2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5903182E"/>
    <w:multiLevelType w:val="multilevel"/>
    <w:tmpl w:val="C82250FC"/>
    <w:styleLink w:val="WWNum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3" w15:restartNumberingAfterBreak="0">
    <w:nsid w:val="5C004674"/>
    <w:multiLevelType w:val="multilevel"/>
    <w:tmpl w:val="0AB07F7A"/>
    <w:styleLink w:val="WWNum4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5245AB8"/>
    <w:multiLevelType w:val="multilevel"/>
    <w:tmpl w:val="0A2EE47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66EF27F7"/>
    <w:multiLevelType w:val="multilevel"/>
    <w:tmpl w:val="D3D403CE"/>
    <w:styleLink w:val="WWNum33"/>
    <w:lvl w:ilvl="0">
      <w:start w:val="1"/>
      <w:numFmt w:val="decimal"/>
      <w:lvlText w:val="%1.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6" w15:restartNumberingAfterBreak="0">
    <w:nsid w:val="6ACE3F44"/>
    <w:multiLevelType w:val="multilevel"/>
    <w:tmpl w:val="8A4E74C4"/>
    <w:styleLink w:val="WWNum32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lowerLetter"/>
      <w:lvlText w:val="%2)"/>
      <w:lvlJc w:val="left"/>
      <w:pPr>
        <w:ind w:left="2148" w:hanging="360"/>
      </w:p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7" w15:restartNumberingAfterBreak="0">
    <w:nsid w:val="6B1A1537"/>
    <w:multiLevelType w:val="multilevel"/>
    <w:tmpl w:val="0E4E19FC"/>
    <w:styleLink w:val="WWNum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6B9759EF"/>
    <w:multiLevelType w:val="multilevel"/>
    <w:tmpl w:val="F91409D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6E685BC5"/>
    <w:multiLevelType w:val="multilevel"/>
    <w:tmpl w:val="A23C4AA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7014006D"/>
    <w:multiLevelType w:val="multilevel"/>
    <w:tmpl w:val="145A250A"/>
    <w:styleLink w:val="WWNum1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720" w:hanging="360"/>
      </w:pPr>
      <w:rPr>
        <w:rFonts w:cs="OpenSymbol"/>
      </w:rPr>
    </w:lvl>
    <w:lvl w:ilvl="2">
      <w:numFmt w:val="bullet"/>
      <w:lvlText w:val="▪"/>
      <w:lvlJc w:val="left"/>
      <w:pPr>
        <w:ind w:left="1080" w:hanging="360"/>
      </w:pPr>
      <w:rPr>
        <w:rFonts w:cs="OpenSymbol"/>
      </w:r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cs="OpenSymbol"/>
      </w:rPr>
    </w:lvl>
    <w:lvl w:ilvl="5">
      <w:numFmt w:val="bullet"/>
      <w:lvlText w:val="▪"/>
      <w:lvlJc w:val="left"/>
      <w:pPr>
        <w:ind w:left="2160" w:hanging="360"/>
      </w:pPr>
      <w:rPr>
        <w:rFonts w:cs="OpenSymbol"/>
      </w:rPr>
    </w:lvl>
    <w:lvl w:ilvl="6">
      <w:numFmt w:val="bullet"/>
      <w:lvlText w:val=""/>
      <w:lvlJc w:val="left"/>
      <w:pPr>
        <w:ind w:left="252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cs="OpenSymbol"/>
      </w:rPr>
    </w:lvl>
    <w:lvl w:ilvl="8">
      <w:numFmt w:val="bullet"/>
      <w:lvlText w:val="▪"/>
      <w:lvlJc w:val="left"/>
      <w:pPr>
        <w:ind w:left="3240" w:hanging="360"/>
      </w:pPr>
      <w:rPr>
        <w:rFonts w:cs="OpenSymbol"/>
      </w:rPr>
    </w:lvl>
  </w:abstractNum>
  <w:abstractNum w:abstractNumId="51" w15:restartNumberingAfterBreak="0">
    <w:nsid w:val="708D0FAD"/>
    <w:multiLevelType w:val="multilevel"/>
    <w:tmpl w:val="1E642BF2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71825EE5"/>
    <w:multiLevelType w:val="multilevel"/>
    <w:tmpl w:val="6BE0CC3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720747DD"/>
    <w:multiLevelType w:val="multilevel"/>
    <w:tmpl w:val="61E89F28"/>
    <w:styleLink w:val="WWNum2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42F057C"/>
    <w:multiLevelType w:val="multilevel"/>
    <w:tmpl w:val="2A74F5A6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763B032D"/>
    <w:multiLevelType w:val="multilevel"/>
    <w:tmpl w:val="1E8C4F2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66D73AD"/>
    <w:multiLevelType w:val="multilevel"/>
    <w:tmpl w:val="F438CB24"/>
    <w:styleLink w:val="WWNum23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777E7AF6"/>
    <w:multiLevelType w:val="multilevel"/>
    <w:tmpl w:val="28EC5D12"/>
    <w:styleLink w:val="WWNum47"/>
    <w:lvl w:ilvl="0">
      <w:start w:val="1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58" w15:restartNumberingAfterBreak="0">
    <w:nsid w:val="779D170C"/>
    <w:multiLevelType w:val="multilevel"/>
    <w:tmpl w:val="B36CE8AE"/>
    <w:styleLink w:val="WWNum9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9" w15:restartNumberingAfterBreak="0">
    <w:nsid w:val="788E238A"/>
    <w:multiLevelType w:val="multilevel"/>
    <w:tmpl w:val="2BC2205A"/>
    <w:styleLink w:val="WWNum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0" w15:restartNumberingAfterBreak="0">
    <w:nsid w:val="7BF3619F"/>
    <w:multiLevelType w:val="hybridMultilevel"/>
    <w:tmpl w:val="CD1AF8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7C371734"/>
    <w:multiLevelType w:val="multilevel"/>
    <w:tmpl w:val="D10E8118"/>
    <w:styleLink w:val="WWNum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D3E7DCD"/>
    <w:multiLevelType w:val="multilevel"/>
    <w:tmpl w:val="F7B45C12"/>
    <w:styleLink w:val="WWNum36"/>
    <w:lvl w:ilvl="0">
      <w:start w:val="1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63" w15:restartNumberingAfterBreak="0">
    <w:nsid w:val="7E072885"/>
    <w:multiLevelType w:val="multilevel"/>
    <w:tmpl w:val="4C98FBAC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4" w15:restartNumberingAfterBreak="0">
    <w:nsid w:val="7E525AAA"/>
    <w:multiLevelType w:val="multilevel"/>
    <w:tmpl w:val="DD0EDC1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F3E4588"/>
    <w:multiLevelType w:val="multilevel"/>
    <w:tmpl w:val="88EE8A3C"/>
    <w:styleLink w:val="WWNum37"/>
    <w:lvl w:ilvl="0">
      <w:start w:val="1"/>
      <w:numFmt w:val="lowerLetter"/>
      <w:lvlText w:val="%1)"/>
      <w:lvlJc w:val="left"/>
      <w:pPr>
        <w:ind w:left="1494" w:hanging="360"/>
      </w:pPr>
    </w:lvl>
    <w:lvl w:ilvl="1">
      <w:start w:val="1"/>
      <w:numFmt w:val="lowerLetter"/>
      <w:lvlText w:val="%2)"/>
      <w:lvlJc w:val="left"/>
      <w:pPr>
        <w:ind w:left="2214" w:hanging="360"/>
      </w:pPr>
    </w:lvl>
    <w:lvl w:ilvl="2">
      <w:numFmt w:val="bullet"/>
      <w:lvlText w:val=""/>
      <w:lvlJc w:val="left"/>
      <w:pPr>
        <w:ind w:left="293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5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7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1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3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4" w:hanging="360"/>
      </w:pPr>
      <w:rPr>
        <w:rFonts w:ascii="Wingdings" w:hAnsi="Wingdings"/>
      </w:rPr>
    </w:lvl>
  </w:abstractNum>
  <w:abstractNum w:abstractNumId="66" w15:restartNumberingAfterBreak="0">
    <w:nsid w:val="7FB50657"/>
    <w:multiLevelType w:val="multilevel"/>
    <w:tmpl w:val="BA3AF506"/>
    <w:styleLink w:val="WWNum45"/>
    <w:lvl w:ilvl="0">
      <w:start w:val="1"/>
      <w:numFmt w:val="decimal"/>
      <w:lvlText w:val="%1."/>
      <w:lvlJc w:val="left"/>
      <w:pPr>
        <w:ind w:left="1428" w:hanging="360"/>
      </w:p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 w16cid:durableId="1181240988">
    <w:abstractNumId w:val="63"/>
  </w:num>
  <w:num w:numId="2" w16cid:durableId="1939562305">
    <w:abstractNumId w:val="55"/>
  </w:num>
  <w:num w:numId="3" w16cid:durableId="64643000">
    <w:abstractNumId w:val="0"/>
  </w:num>
  <w:num w:numId="4" w16cid:durableId="1616131031">
    <w:abstractNumId w:val="49"/>
  </w:num>
  <w:num w:numId="5" w16cid:durableId="1606767502">
    <w:abstractNumId w:val="52"/>
  </w:num>
  <w:num w:numId="6" w16cid:durableId="1628462664">
    <w:abstractNumId w:val="36"/>
  </w:num>
  <w:num w:numId="7" w16cid:durableId="1877737671">
    <w:abstractNumId w:val="24"/>
  </w:num>
  <w:num w:numId="8" w16cid:durableId="330182634">
    <w:abstractNumId w:val="64"/>
  </w:num>
  <w:num w:numId="9" w16cid:durableId="771432838">
    <w:abstractNumId w:val="48"/>
  </w:num>
  <w:num w:numId="10" w16cid:durableId="1314290369">
    <w:abstractNumId w:val="38"/>
  </w:num>
  <w:num w:numId="11" w16cid:durableId="374086681">
    <w:abstractNumId w:val="4"/>
  </w:num>
  <w:num w:numId="12" w16cid:durableId="2073965028">
    <w:abstractNumId w:val="13"/>
  </w:num>
  <w:num w:numId="13" w16cid:durableId="1414664741">
    <w:abstractNumId w:val="26"/>
  </w:num>
  <w:num w:numId="14" w16cid:durableId="1255629756">
    <w:abstractNumId w:val="34"/>
  </w:num>
  <w:num w:numId="15" w16cid:durableId="1446343750">
    <w:abstractNumId w:val="54"/>
  </w:num>
  <w:num w:numId="16" w16cid:durableId="1117793706">
    <w:abstractNumId w:val="59"/>
  </w:num>
  <w:num w:numId="17" w16cid:durableId="1398162706">
    <w:abstractNumId w:val="11"/>
  </w:num>
  <w:num w:numId="18" w16cid:durableId="2133861209">
    <w:abstractNumId w:val="61"/>
  </w:num>
  <w:num w:numId="19" w16cid:durableId="707218231">
    <w:abstractNumId w:val="33"/>
  </w:num>
  <w:num w:numId="20" w16cid:durableId="237983053">
    <w:abstractNumId w:val="25"/>
  </w:num>
  <w:num w:numId="21" w16cid:durableId="774905802">
    <w:abstractNumId w:val="32"/>
  </w:num>
  <w:num w:numId="22" w16cid:durableId="263652624">
    <w:abstractNumId w:val="37"/>
  </w:num>
  <w:num w:numId="23" w16cid:durableId="458958252">
    <w:abstractNumId w:val="42"/>
  </w:num>
  <w:num w:numId="24" w16cid:durableId="199978742">
    <w:abstractNumId w:val="58"/>
  </w:num>
  <w:num w:numId="25" w16cid:durableId="1955676627">
    <w:abstractNumId w:val="22"/>
  </w:num>
  <w:num w:numId="26" w16cid:durableId="371149349">
    <w:abstractNumId w:val="8"/>
  </w:num>
  <w:num w:numId="27" w16cid:durableId="1473979379">
    <w:abstractNumId w:val="18"/>
  </w:num>
  <w:num w:numId="28" w16cid:durableId="689331169">
    <w:abstractNumId w:val="39"/>
  </w:num>
  <w:num w:numId="29" w16cid:durableId="531304605">
    <w:abstractNumId w:val="9"/>
  </w:num>
  <w:num w:numId="30" w16cid:durableId="2029329404">
    <w:abstractNumId w:val="2"/>
  </w:num>
  <w:num w:numId="31" w16cid:durableId="424039680">
    <w:abstractNumId w:val="30"/>
  </w:num>
  <w:num w:numId="32" w16cid:durableId="1195193079">
    <w:abstractNumId w:val="19"/>
  </w:num>
  <w:num w:numId="33" w16cid:durableId="771046188">
    <w:abstractNumId w:val="50"/>
  </w:num>
  <w:num w:numId="34" w16cid:durableId="1658269930">
    <w:abstractNumId w:val="29"/>
  </w:num>
  <w:num w:numId="35" w16cid:durableId="1245265425">
    <w:abstractNumId w:val="31"/>
  </w:num>
  <w:num w:numId="36" w16cid:durableId="260987552">
    <w:abstractNumId w:val="44"/>
  </w:num>
  <w:num w:numId="37" w16cid:durableId="817838633">
    <w:abstractNumId w:val="47"/>
  </w:num>
  <w:num w:numId="38" w16cid:durableId="1713993721">
    <w:abstractNumId w:val="56"/>
  </w:num>
  <w:num w:numId="39" w16cid:durableId="629550396">
    <w:abstractNumId w:val="51"/>
  </w:num>
  <w:num w:numId="40" w16cid:durableId="243413728">
    <w:abstractNumId w:val="16"/>
  </w:num>
  <w:num w:numId="41" w16cid:durableId="869297451">
    <w:abstractNumId w:val="53"/>
  </w:num>
  <w:num w:numId="42" w16cid:durableId="1466698316">
    <w:abstractNumId w:val="41"/>
  </w:num>
  <w:num w:numId="43" w16cid:durableId="1045980710">
    <w:abstractNumId w:val="28"/>
  </w:num>
  <w:num w:numId="44" w16cid:durableId="917599140">
    <w:abstractNumId w:val="3"/>
  </w:num>
  <w:num w:numId="45" w16cid:durableId="1091706154">
    <w:abstractNumId w:val="21"/>
  </w:num>
  <w:num w:numId="46" w16cid:durableId="354162411">
    <w:abstractNumId w:val="6"/>
  </w:num>
  <w:num w:numId="47" w16cid:durableId="255671842">
    <w:abstractNumId w:val="46"/>
  </w:num>
  <w:num w:numId="48" w16cid:durableId="772626742">
    <w:abstractNumId w:val="45"/>
  </w:num>
  <w:num w:numId="49" w16cid:durableId="232350349">
    <w:abstractNumId w:val="20"/>
  </w:num>
  <w:num w:numId="50" w16cid:durableId="146484306">
    <w:abstractNumId w:val="10"/>
  </w:num>
  <w:num w:numId="51" w16cid:durableId="1174684415">
    <w:abstractNumId w:val="62"/>
  </w:num>
  <w:num w:numId="52" w16cid:durableId="1151368594">
    <w:abstractNumId w:val="65"/>
  </w:num>
  <w:num w:numId="53" w16cid:durableId="2006128434">
    <w:abstractNumId w:val="7"/>
  </w:num>
  <w:num w:numId="54" w16cid:durableId="1421097844">
    <w:abstractNumId w:val="5"/>
  </w:num>
  <w:num w:numId="55" w16cid:durableId="548539990">
    <w:abstractNumId w:val="14"/>
  </w:num>
  <w:num w:numId="56" w16cid:durableId="1919897662">
    <w:abstractNumId w:val="23"/>
  </w:num>
  <w:num w:numId="57" w16cid:durableId="1404836500">
    <w:abstractNumId w:val="12"/>
  </w:num>
  <w:num w:numId="58" w16cid:durableId="1307392889">
    <w:abstractNumId w:val="40"/>
  </w:num>
  <w:num w:numId="59" w16cid:durableId="1815566368">
    <w:abstractNumId w:val="43"/>
  </w:num>
  <w:num w:numId="60" w16cid:durableId="1106191548">
    <w:abstractNumId w:val="66"/>
  </w:num>
  <w:num w:numId="61" w16cid:durableId="960647763">
    <w:abstractNumId w:val="1"/>
  </w:num>
  <w:num w:numId="62" w16cid:durableId="1911234453">
    <w:abstractNumId w:val="57"/>
  </w:num>
  <w:num w:numId="63" w16cid:durableId="1641416953">
    <w:abstractNumId w:val="23"/>
    <w:lvlOverride w:ilvl="0">
      <w:startOverride w:val="1"/>
    </w:lvlOverride>
  </w:num>
  <w:num w:numId="64" w16cid:durableId="2110276656">
    <w:abstractNumId w:val="40"/>
    <w:lvlOverride w:ilvl="0">
      <w:startOverride w:val="1"/>
    </w:lvlOverride>
  </w:num>
  <w:num w:numId="65" w16cid:durableId="1961913072">
    <w:abstractNumId w:val="6"/>
  </w:num>
  <w:num w:numId="66" w16cid:durableId="67926196">
    <w:abstractNumId w:val="41"/>
  </w:num>
  <w:num w:numId="67" w16cid:durableId="548344637">
    <w:abstractNumId w:val="43"/>
    <w:lvlOverride w:ilvl="0">
      <w:startOverride w:val="1"/>
    </w:lvlOverride>
  </w:num>
  <w:num w:numId="68" w16cid:durableId="1794907925">
    <w:abstractNumId w:val="14"/>
  </w:num>
  <w:num w:numId="69" w16cid:durableId="829177840">
    <w:abstractNumId w:val="66"/>
    <w:lvlOverride w:ilvl="0">
      <w:startOverride w:val="1"/>
    </w:lvlOverride>
  </w:num>
  <w:num w:numId="70" w16cid:durableId="1618952021">
    <w:abstractNumId w:val="1"/>
    <w:lvlOverride w:ilvl="0">
      <w:startOverride w:val="1"/>
    </w:lvlOverride>
  </w:num>
  <w:num w:numId="71" w16cid:durableId="765346175">
    <w:abstractNumId w:val="57"/>
    <w:lvlOverride w:ilvl="0">
      <w:startOverride w:val="1"/>
    </w:lvlOverride>
  </w:num>
  <w:num w:numId="72" w16cid:durableId="1484542188">
    <w:abstractNumId w:val="10"/>
  </w:num>
  <w:num w:numId="73" w16cid:durableId="511531788">
    <w:abstractNumId w:val="60"/>
  </w:num>
  <w:num w:numId="74" w16cid:durableId="741410759">
    <w:abstractNumId w:val="17"/>
  </w:num>
  <w:num w:numId="75" w16cid:durableId="1999842647">
    <w:abstractNumId w:val="15"/>
  </w:num>
  <w:num w:numId="76" w16cid:durableId="898638430">
    <w:abstractNumId w:val="27"/>
  </w:num>
  <w:num w:numId="77" w16cid:durableId="1248150052">
    <w:abstractNumId w:val="3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8A0"/>
    <w:rsid w:val="00007A5E"/>
    <w:rsid w:val="00063C48"/>
    <w:rsid w:val="000B4808"/>
    <w:rsid w:val="000E6308"/>
    <w:rsid w:val="000F3C3D"/>
    <w:rsid w:val="00114202"/>
    <w:rsid w:val="00117DC6"/>
    <w:rsid w:val="00130BF1"/>
    <w:rsid w:val="00136A90"/>
    <w:rsid w:val="0014130F"/>
    <w:rsid w:val="00176851"/>
    <w:rsid w:val="0018217A"/>
    <w:rsid w:val="00186F87"/>
    <w:rsid w:val="001877DA"/>
    <w:rsid w:val="001A45A8"/>
    <w:rsid w:val="001C1443"/>
    <w:rsid w:val="00210EAB"/>
    <w:rsid w:val="00215EFE"/>
    <w:rsid w:val="00256EEA"/>
    <w:rsid w:val="00264E8A"/>
    <w:rsid w:val="0027600C"/>
    <w:rsid w:val="00280058"/>
    <w:rsid w:val="0028253F"/>
    <w:rsid w:val="002B6DD7"/>
    <w:rsid w:val="002C467B"/>
    <w:rsid w:val="002C58EE"/>
    <w:rsid w:val="003228E9"/>
    <w:rsid w:val="003360B5"/>
    <w:rsid w:val="00363E70"/>
    <w:rsid w:val="00364F33"/>
    <w:rsid w:val="00370D2E"/>
    <w:rsid w:val="003808A0"/>
    <w:rsid w:val="00397892"/>
    <w:rsid w:val="003B6896"/>
    <w:rsid w:val="003B7A65"/>
    <w:rsid w:val="003E17C4"/>
    <w:rsid w:val="0040514B"/>
    <w:rsid w:val="004143E8"/>
    <w:rsid w:val="00417F32"/>
    <w:rsid w:val="00420C1C"/>
    <w:rsid w:val="00421086"/>
    <w:rsid w:val="00427D35"/>
    <w:rsid w:val="00450A33"/>
    <w:rsid w:val="00466038"/>
    <w:rsid w:val="00492371"/>
    <w:rsid w:val="004A246A"/>
    <w:rsid w:val="004A6706"/>
    <w:rsid w:val="004C04F8"/>
    <w:rsid w:val="00521C88"/>
    <w:rsid w:val="0053098F"/>
    <w:rsid w:val="005345F6"/>
    <w:rsid w:val="00560284"/>
    <w:rsid w:val="0059693C"/>
    <w:rsid w:val="005D7D9A"/>
    <w:rsid w:val="00606DB9"/>
    <w:rsid w:val="00620F1F"/>
    <w:rsid w:val="0062545A"/>
    <w:rsid w:val="0064450B"/>
    <w:rsid w:val="006561A7"/>
    <w:rsid w:val="00691DB1"/>
    <w:rsid w:val="0069250E"/>
    <w:rsid w:val="006B1982"/>
    <w:rsid w:val="006B424C"/>
    <w:rsid w:val="006C6D8F"/>
    <w:rsid w:val="006D5232"/>
    <w:rsid w:val="006F767F"/>
    <w:rsid w:val="00703AF0"/>
    <w:rsid w:val="00715290"/>
    <w:rsid w:val="00720CE0"/>
    <w:rsid w:val="0072562F"/>
    <w:rsid w:val="007358BA"/>
    <w:rsid w:val="0073632A"/>
    <w:rsid w:val="00745655"/>
    <w:rsid w:val="007526DA"/>
    <w:rsid w:val="0076281B"/>
    <w:rsid w:val="007C58A7"/>
    <w:rsid w:val="007D4153"/>
    <w:rsid w:val="007E02AC"/>
    <w:rsid w:val="007E5485"/>
    <w:rsid w:val="007F646D"/>
    <w:rsid w:val="008037FB"/>
    <w:rsid w:val="00817147"/>
    <w:rsid w:val="00831A71"/>
    <w:rsid w:val="00864D4C"/>
    <w:rsid w:val="00895945"/>
    <w:rsid w:val="008B61CD"/>
    <w:rsid w:val="008B6961"/>
    <w:rsid w:val="008B7829"/>
    <w:rsid w:val="008F73F8"/>
    <w:rsid w:val="00903409"/>
    <w:rsid w:val="00917B2D"/>
    <w:rsid w:val="00931D7E"/>
    <w:rsid w:val="00987C4D"/>
    <w:rsid w:val="009A2AFE"/>
    <w:rsid w:val="009A4703"/>
    <w:rsid w:val="009B6B63"/>
    <w:rsid w:val="009E77FE"/>
    <w:rsid w:val="009F05C0"/>
    <w:rsid w:val="00A06522"/>
    <w:rsid w:val="00A6443A"/>
    <w:rsid w:val="00AC0F4E"/>
    <w:rsid w:val="00AE43FA"/>
    <w:rsid w:val="00B02BEA"/>
    <w:rsid w:val="00B35E8C"/>
    <w:rsid w:val="00B426C5"/>
    <w:rsid w:val="00B724AD"/>
    <w:rsid w:val="00B82202"/>
    <w:rsid w:val="00B91944"/>
    <w:rsid w:val="00B94BF3"/>
    <w:rsid w:val="00BA33C2"/>
    <w:rsid w:val="00C12C38"/>
    <w:rsid w:val="00C24A5C"/>
    <w:rsid w:val="00C26A8F"/>
    <w:rsid w:val="00C8585B"/>
    <w:rsid w:val="00C924EB"/>
    <w:rsid w:val="00CC2724"/>
    <w:rsid w:val="00CD5798"/>
    <w:rsid w:val="00CE08F4"/>
    <w:rsid w:val="00CF470C"/>
    <w:rsid w:val="00D859E8"/>
    <w:rsid w:val="00DA4FB2"/>
    <w:rsid w:val="00DB3A9F"/>
    <w:rsid w:val="00E62856"/>
    <w:rsid w:val="00E65081"/>
    <w:rsid w:val="00E85ABD"/>
    <w:rsid w:val="00E936EF"/>
    <w:rsid w:val="00EB0EC2"/>
    <w:rsid w:val="00EE0473"/>
    <w:rsid w:val="00EE7C14"/>
    <w:rsid w:val="00F05ADC"/>
    <w:rsid w:val="00F274C4"/>
    <w:rsid w:val="00F83BFD"/>
    <w:rsid w:val="00FE31EB"/>
    <w:rsid w:val="00FF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549D5"/>
  <w15:docId w15:val="{F5A9D984-034E-45AB-852D-36B786C33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Footnote">
    <w:name w:val="Footnote"/>
    <w:basedOn w:val="Standar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styleId="Zwykytekst">
    <w:name w:val="Plain Text"/>
    <w:basedOn w:val="Standard"/>
    <w:uiPriority w:val="99"/>
    <w:pPr>
      <w:spacing w:after="0" w:line="240" w:lineRule="auto"/>
    </w:pPr>
    <w:rPr>
      <w:rFonts w:ascii="Consolas" w:eastAsia="Consolas" w:hAnsi="Consolas" w:cs="Consolas"/>
      <w:sz w:val="21"/>
      <w:szCs w:val="21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v1msonormal">
    <w:name w:val="v1msonormal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WW">
    <w:name w:val="Standard (WW)"/>
    <w:pPr>
      <w:widowControl/>
      <w:spacing w:after="160" w:line="259" w:lineRule="auto"/>
    </w:pPr>
    <w:rPr>
      <w:rFonts w:cs="F"/>
      <w:sz w:val="22"/>
      <w:szCs w:val="22"/>
      <w:lang w:eastAsia="en-US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DefaultParagraphFontWW">
    <w:name w:val="Default Paragraph Font (WW)"/>
  </w:style>
  <w:style w:type="character" w:customStyle="1" w:styleId="NagwekZnak">
    <w:name w:val="Nagłówek Znak"/>
    <w:rPr>
      <w:sz w:val="22"/>
      <w:szCs w:val="22"/>
      <w:lang w:eastAsia="en-US"/>
    </w:rPr>
  </w:style>
  <w:style w:type="character" w:customStyle="1" w:styleId="StopkaZnak">
    <w:name w:val="Stopka Znak"/>
    <w:rPr>
      <w:sz w:val="22"/>
      <w:szCs w:val="22"/>
      <w:lang w:eastAsia="en-US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lang w:eastAsia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lang w:eastAsia="en-US"/>
    </w:rPr>
  </w:style>
  <w:style w:type="character" w:customStyle="1" w:styleId="TematkomentarzaZnak">
    <w:name w:val="Temat komentarza Znak"/>
    <w:uiPriority w:val="99"/>
    <w:rPr>
      <w:b/>
      <w:bCs/>
      <w:lang w:eastAsia="en-US"/>
    </w:rPr>
  </w:style>
  <w:style w:type="character" w:customStyle="1" w:styleId="tekst">
    <w:name w:val="tekst"/>
  </w:style>
  <w:style w:type="character" w:customStyle="1" w:styleId="ZwykytekstZnak">
    <w:name w:val="Zwykły tekst Znak"/>
    <w:basedOn w:val="DefaultParagraphFontWW"/>
    <w:uiPriority w:val="99"/>
    <w:rPr>
      <w:rFonts w:ascii="Consolas" w:eastAsia="Consolas" w:hAnsi="Consolas" w:cs="Consolas"/>
      <w:sz w:val="21"/>
      <w:szCs w:val="21"/>
      <w:lang w:eastAsia="en-US"/>
    </w:rPr>
  </w:style>
  <w:style w:type="character" w:customStyle="1" w:styleId="Internetlink">
    <w:name w:val="Internet link"/>
    <w:basedOn w:val="DefaultParagraphFontWW"/>
    <w:rPr>
      <w:color w:val="0563C1"/>
      <w:u w:val="single"/>
    </w:rPr>
  </w:style>
  <w:style w:type="character" w:styleId="Nierozpoznanawzmiank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InternetlinkWW">
    <w:name w:val="Internet link (WW)"/>
    <w:basedOn w:val="DefaultParagraphFontWW"/>
    <w:rPr>
      <w:color w:val="0563C1"/>
      <w:u w:val="single"/>
    </w:rPr>
  </w:style>
  <w:style w:type="character" w:styleId="Uwydatnienie">
    <w:name w:val="Emphasis"/>
    <w:rPr>
      <w:i/>
      <w:iCs/>
    </w:rPr>
  </w:style>
  <w:style w:type="character" w:customStyle="1" w:styleId="ListLabel1">
    <w:name w:val="ListLabel 1"/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Calibri" w:eastAsia="Calibri" w:hAnsi="Calibri" w:cs="Calibri"/>
    </w:rPr>
  </w:style>
  <w:style w:type="character" w:customStyle="1" w:styleId="ListLabel47">
    <w:name w:val="ListLabel 47"/>
    <w:rPr>
      <w:rFonts w:cs="OpenSymbol"/>
    </w:rPr>
  </w:style>
  <w:style w:type="character" w:customStyle="1" w:styleId="ListLabel48">
    <w:name w:val="ListLabel 48"/>
    <w:rPr>
      <w:rFonts w:cs="OpenSymbol"/>
    </w:rPr>
  </w:style>
  <w:style w:type="character" w:customStyle="1" w:styleId="ListLabel49">
    <w:name w:val="ListLabel 49"/>
    <w:rPr>
      <w:rFonts w:cs="OpenSymbol"/>
    </w:rPr>
  </w:style>
  <w:style w:type="character" w:customStyle="1" w:styleId="ListLabel50">
    <w:name w:val="ListLabel 50"/>
    <w:rPr>
      <w:rFonts w:cs="OpenSymbol"/>
    </w:rPr>
  </w:style>
  <w:style w:type="character" w:customStyle="1" w:styleId="ListLabel51">
    <w:name w:val="ListLabel 51"/>
    <w:rPr>
      <w:rFonts w:cs="OpenSymbol"/>
    </w:rPr>
  </w:style>
  <w:style w:type="character" w:customStyle="1" w:styleId="ListLabel52">
    <w:name w:val="ListLabel 52"/>
    <w:rPr>
      <w:rFonts w:cs="OpenSymbol"/>
    </w:rPr>
  </w:style>
  <w:style w:type="character" w:customStyle="1" w:styleId="ListLabel53">
    <w:name w:val="ListLabel 53"/>
    <w:rPr>
      <w:rFonts w:cs="OpenSymbol"/>
    </w:rPr>
  </w:style>
  <w:style w:type="character" w:customStyle="1" w:styleId="ListLabel54">
    <w:name w:val="ListLabel 54"/>
    <w:rPr>
      <w:rFonts w:cs="OpenSymbol"/>
    </w:rPr>
  </w:style>
  <w:style w:type="character" w:customStyle="1" w:styleId="ListLabel55">
    <w:name w:val="ListLabel 55"/>
    <w:rPr>
      <w:rFonts w:ascii="Calibri" w:eastAsia="Calibri" w:hAnsi="Calibri" w:cs="Calibri"/>
    </w:rPr>
  </w:style>
  <w:style w:type="character" w:customStyle="1" w:styleId="ListLabel56">
    <w:name w:val="ListLabel 56"/>
    <w:rPr>
      <w:rFonts w:cs="OpenSymbol"/>
    </w:rPr>
  </w:style>
  <w:style w:type="character" w:customStyle="1" w:styleId="ListLabel57">
    <w:name w:val="ListLabel 57"/>
    <w:rPr>
      <w:rFonts w:cs="OpenSymbol"/>
    </w:rPr>
  </w:style>
  <w:style w:type="character" w:customStyle="1" w:styleId="ListLabel58">
    <w:name w:val="ListLabel 58"/>
    <w:rPr>
      <w:rFonts w:cs="OpenSymbol"/>
    </w:rPr>
  </w:style>
  <w:style w:type="character" w:customStyle="1" w:styleId="ListLabel59">
    <w:name w:val="ListLabel 59"/>
    <w:rPr>
      <w:rFonts w:cs="OpenSymbol"/>
    </w:rPr>
  </w:style>
  <w:style w:type="character" w:customStyle="1" w:styleId="ListLabel60">
    <w:name w:val="ListLabel 60"/>
    <w:rPr>
      <w:rFonts w:cs="OpenSymbol"/>
    </w:rPr>
  </w:style>
  <w:style w:type="character" w:customStyle="1" w:styleId="ListLabel61">
    <w:name w:val="ListLabel 61"/>
    <w:rPr>
      <w:rFonts w:cs="OpenSymbol"/>
    </w:rPr>
  </w:style>
  <w:style w:type="character" w:customStyle="1" w:styleId="ListLabel62">
    <w:name w:val="ListLabel 62"/>
    <w:rPr>
      <w:rFonts w:cs="OpenSymbol"/>
    </w:rPr>
  </w:style>
  <w:style w:type="character" w:customStyle="1" w:styleId="ListLabel63">
    <w:name w:val="ListLabel 63"/>
    <w:rPr>
      <w:rFonts w:cs="OpenSymbol"/>
    </w:rPr>
  </w:style>
  <w:style w:type="character" w:customStyle="1" w:styleId="ListLabel64">
    <w:name w:val="ListLabel 64"/>
    <w:rPr>
      <w:rFonts w:ascii="Calibri" w:eastAsia="Calibri" w:hAnsi="Calibri" w:cs="Calibri"/>
    </w:rPr>
  </w:style>
  <w:style w:type="character" w:customStyle="1" w:styleId="ListLabel65">
    <w:name w:val="ListLabel 65"/>
    <w:rPr>
      <w:rFonts w:cs="OpenSymbol"/>
    </w:rPr>
  </w:style>
  <w:style w:type="character" w:customStyle="1" w:styleId="ListLabel66">
    <w:name w:val="ListLabel 66"/>
    <w:rPr>
      <w:rFonts w:cs="OpenSymbol"/>
    </w:rPr>
  </w:style>
  <w:style w:type="character" w:customStyle="1" w:styleId="ListLabel67">
    <w:name w:val="ListLabel 67"/>
    <w:rPr>
      <w:rFonts w:cs="OpenSymbol"/>
    </w:rPr>
  </w:style>
  <w:style w:type="character" w:customStyle="1" w:styleId="ListLabel68">
    <w:name w:val="ListLabel 68"/>
    <w:rPr>
      <w:rFonts w:cs="OpenSymbol"/>
    </w:rPr>
  </w:style>
  <w:style w:type="character" w:customStyle="1" w:styleId="ListLabel69">
    <w:name w:val="ListLabel 69"/>
    <w:rPr>
      <w:rFonts w:cs="OpenSymbol"/>
    </w:rPr>
  </w:style>
  <w:style w:type="character" w:customStyle="1" w:styleId="ListLabel70">
    <w:name w:val="ListLabel 70"/>
    <w:rPr>
      <w:rFonts w:cs="OpenSymbol"/>
    </w:rPr>
  </w:style>
  <w:style w:type="character" w:customStyle="1" w:styleId="ListLabel71">
    <w:name w:val="ListLabel 71"/>
    <w:rPr>
      <w:rFonts w:cs="OpenSymbol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rFonts w:ascii="Calibri" w:eastAsia="Calibri" w:hAnsi="Calibri" w:cs="Calibri"/>
    </w:rPr>
  </w:style>
  <w:style w:type="character" w:customStyle="1" w:styleId="ListLabel74">
    <w:name w:val="ListLabel 74"/>
    <w:rPr>
      <w:rFonts w:cs="OpenSymbol"/>
    </w:rPr>
  </w:style>
  <w:style w:type="character" w:customStyle="1" w:styleId="ListLabel75">
    <w:name w:val="ListLabel 75"/>
    <w:rPr>
      <w:rFonts w:cs="OpenSymbol"/>
    </w:rPr>
  </w:style>
  <w:style w:type="character" w:customStyle="1" w:styleId="ListLabel76">
    <w:name w:val="ListLabel 76"/>
    <w:rPr>
      <w:rFonts w:cs="OpenSymbol"/>
    </w:rPr>
  </w:style>
  <w:style w:type="character" w:customStyle="1" w:styleId="ListLabel77">
    <w:name w:val="ListLabel 77"/>
    <w:rPr>
      <w:rFonts w:cs="OpenSymbol"/>
    </w:rPr>
  </w:style>
  <w:style w:type="character" w:customStyle="1" w:styleId="ListLabel78">
    <w:name w:val="ListLabel 78"/>
    <w:rPr>
      <w:rFonts w:cs="OpenSymbol"/>
    </w:rPr>
  </w:style>
  <w:style w:type="character" w:customStyle="1" w:styleId="ListLabel79">
    <w:name w:val="ListLabel 79"/>
    <w:rPr>
      <w:rFonts w:cs="OpenSymbol"/>
    </w:rPr>
  </w:style>
  <w:style w:type="character" w:customStyle="1" w:styleId="ListLabel80">
    <w:name w:val="ListLabel 80"/>
    <w:rPr>
      <w:rFonts w:cs="OpenSymbol"/>
    </w:rPr>
  </w:style>
  <w:style w:type="character" w:customStyle="1" w:styleId="ListLabel81">
    <w:name w:val="ListLabel 81"/>
    <w:rPr>
      <w:rFonts w:cs="OpenSymbol"/>
    </w:rPr>
  </w:style>
  <w:style w:type="character" w:customStyle="1" w:styleId="ListLabel82">
    <w:name w:val="ListLabel 82"/>
    <w:rPr>
      <w:rFonts w:ascii="Calibri" w:eastAsia="Calibri" w:hAnsi="Calibri" w:cs="Calibri"/>
    </w:rPr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</w:style>
  <w:style w:type="character" w:customStyle="1" w:styleId="ListLabel109">
    <w:name w:val="ListLabel 109"/>
    <w:rPr>
      <w:rFonts w:ascii="Calibri" w:eastAsia="Calibri" w:hAnsi="Calibri" w:cs="Calibri"/>
    </w:rPr>
  </w:style>
  <w:style w:type="character" w:customStyle="1" w:styleId="ListLabel110">
    <w:name w:val="ListLabel 110"/>
    <w:rPr>
      <w:rFonts w:cs="OpenSymbol"/>
    </w:rPr>
  </w:style>
  <w:style w:type="character" w:customStyle="1" w:styleId="ListLabel111">
    <w:name w:val="ListLabel 111"/>
    <w:rPr>
      <w:rFonts w:cs="OpenSymbol"/>
    </w:rPr>
  </w:style>
  <w:style w:type="character" w:customStyle="1" w:styleId="ListLabel112">
    <w:name w:val="ListLabel 112"/>
    <w:rPr>
      <w:rFonts w:cs="OpenSymbol"/>
    </w:rPr>
  </w:style>
  <w:style w:type="character" w:customStyle="1" w:styleId="ListLabel113">
    <w:name w:val="ListLabel 113"/>
    <w:rPr>
      <w:rFonts w:cs="OpenSymbol"/>
    </w:rPr>
  </w:style>
  <w:style w:type="character" w:customStyle="1" w:styleId="ListLabel114">
    <w:name w:val="ListLabel 114"/>
    <w:rPr>
      <w:rFonts w:cs="OpenSymbol"/>
    </w:rPr>
  </w:style>
  <w:style w:type="character" w:customStyle="1" w:styleId="ListLabel115">
    <w:name w:val="ListLabel 115"/>
    <w:rPr>
      <w:rFonts w:cs="OpenSymbol"/>
    </w:rPr>
  </w:style>
  <w:style w:type="character" w:customStyle="1" w:styleId="ListLabel116">
    <w:name w:val="ListLabel 116"/>
    <w:rPr>
      <w:rFonts w:cs="OpenSymbol"/>
    </w:rPr>
  </w:style>
  <w:style w:type="character" w:customStyle="1" w:styleId="ListLabel117">
    <w:name w:val="ListLabel 117"/>
    <w:rPr>
      <w:rFonts w:cs="OpenSymbol"/>
    </w:rPr>
  </w:style>
  <w:style w:type="character" w:customStyle="1" w:styleId="ListLabel118">
    <w:name w:val="ListLabel 118"/>
    <w:rPr>
      <w:rFonts w:ascii="Calibri" w:eastAsia="Calibri" w:hAnsi="Calibri" w:cs="Calibri"/>
    </w:rPr>
  </w:style>
  <w:style w:type="character" w:customStyle="1" w:styleId="ListLabel119">
    <w:name w:val="ListLabel 119"/>
    <w:rPr>
      <w:rFonts w:cs="OpenSymbol"/>
    </w:rPr>
  </w:style>
  <w:style w:type="character" w:customStyle="1" w:styleId="ListLabel120">
    <w:name w:val="ListLabel 120"/>
    <w:rPr>
      <w:rFonts w:cs="OpenSymbol"/>
    </w:rPr>
  </w:style>
  <w:style w:type="character" w:customStyle="1" w:styleId="ListLabel121">
    <w:name w:val="ListLabel 121"/>
    <w:rPr>
      <w:rFonts w:cs="OpenSymbol"/>
    </w:rPr>
  </w:style>
  <w:style w:type="character" w:customStyle="1" w:styleId="ListLabel122">
    <w:name w:val="ListLabel 122"/>
    <w:rPr>
      <w:rFonts w:cs="OpenSymbol"/>
    </w:rPr>
  </w:style>
  <w:style w:type="character" w:customStyle="1" w:styleId="ListLabel123">
    <w:name w:val="ListLabel 123"/>
    <w:rPr>
      <w:rFonts w:cs="OpenSymbol"/>
    </w:rPr>
  </w:style>
  <w:style w:type="character" w:customStyle="1" w:styleId="ListLabel124">
    <w:name w:val="ListLabel 124"/>
    <w:rPr>
      <w:rFonts w:cs="OpenSymbol"/>
    </w:rPr>
  </w:style>
  <w:style w:type="character" w:customStyle="1" w:styleId="ListLabel125">
    <w:name w:val="ListLabel 125"/>
    <w:rPr>
      <w:rFonts w:cs="OpenSymbol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7">
    <w:name w:val="ListLabel 127"/>
  </w:style>
  <w:style w:type="character" w:customStyle="1" w:styleId="ListLabel128">
    <w:name w:val="ListLabel 128"/>
    <w:rPr>
      <w:rFonts w:cs="OpenSymbol"/>
    </w:rPr>
  </w:style>
  <w:style w:type="character" w:customStyle="1" w:styleId="ListLabel129">
    <w:name w:val="ListLabel 129"/>
    <w:rPr>
      <w:rFonts w:cs="OpenSymbol"/>
    </w:rPr>
  </w:style>
  <w:style w:type="character" w:customStyle="1" w:styleId="ListLabel130">
    <w:name w:val="ListLabel 130"/>
    <w:rPr>
      <w:rFonts w:cs="OpenSymbol"/>
    </w:rPr>
  </w:style>
  <w:style w:type="character" w:customStyle="1" w:styleId="ListLabel131">
    <w:name w:val="ListLabel 131"/>
    <w:rPr>
      <w:rFonts w:cs="OpenSymbol"/>
    </w:rPr>
  </w:style>
  <w:style w:type="character" w:customStyle="1" w:styleId="ListLabel132">
    <w:name w:val="ListLabel 132"/>
    <w:rPr>
      <w:rFonts w:cs="OpenSymbol"/>
    </w:rPr>
  </w:style>
  <w:style w:type="character" w:customStyle="1" w:styleId="ListLabel133">
    <w:name w:val="ListLabel 133"/>
    <w:rPr>
      <w:rFonts w:cs="OpenSymbol"/>
    </w:rPr>
  </w:style>
  <w:style w:type="character" w:customStyle="1" w:styleId="ListLabel134">
    <w:name w:val="ListLabel 134"/>
    <w:rPr>
      <w:rFonts w:cs="OpenSymbol"/>
    </w:rPr>
  </w:style>
  <w:style w:type="character" w:customStyle="1" w:styleId="ListLabel135">
    <w:name w:val="ListLabel 135"/>
    <w:rPr>
      <w:rFonts w:cs="OpenSymbol"/>
    </w:rPr>
  </w:style>
  <w:style w:type="character" w:customStyle="1" w:styleId="ListLabel136">
    <w:name w:val="ListLabel 136"/>
    <w:rPr>
      <w:rFonts w:ascii="Calibri" w:eastAsia="Calibri" w:hAnsi="Calibri" w:cs="Calibri"/>
    </w:rPr>
  </w:style>
  <w:style w:type="character" w:customStyle="1" w:styleId="ListLabel137">
    <w:name w:val="ListLabel 137"/>
    <w:rPr>
      <w:rFonts w:cs="OpenSymbol"/>
    </w:rPr>
  </w:style>
  <w:style w:type="character" w:customStyle="1" w:styleId="ListLabel138">
    <w:name w:val="ListLabel 138"/>
    <w:rPr>
      <w:rFonts w:cs="OpenSymbol"/>
    </w:rPr>
  </w:style>
  <w:style w:type="character" w:customStyle="1" w:styleId="ListLabel139">
    <w:name w:val="ListLabel 139"/>
    <w:rPr>
      <w:rFonts w:cs="OpenSymbol"/>
    </w:rPr>
  </w:style>
  <w:style w:type="character" w:customStyle="1" w:styleId="ListLabel140">
    <w:name w:val="ListLabel 140"/>
    <w:rPr>
      <w:rFonts w:cs="OpenSymbol"/>
    </w:rPr>
  </w:style>
  <w:style w:type="character" w:customStyle="1" w:styleId="ListLabel141">
    <w:name w:val="ListLabel 141"/>
    <w:rPr>
      <w:rFonts w:cs="OpenSymbol"/>
    </w:rPr>
  </w:style>
  <w:style w:type="character" w:customStyle="1" w:styleId="ListLabel142">
    <w:name w:val="ListLabel 142"/>
    <w:rPr>
      <w:rFonts w:cs="OpenSymbol"/>
    </w:rPr>
  </w:style>
  <w:style w:type="character" w:customStyle="1" w:styleId="ListLabel143">
    <w:name w:val="ListLabel 143"/>
    <w:rPr>
      <w:rFonts w:cs="OpenSymbol"/>
    </w:rPr>
  </w:style>
  <w:style w:type="character" w:customStyle="1" w:styleId="ListLabel144">
    <w:name w:val="ListLabel 144"/>
    <w:rPr>
      <w:rFonts w:cs="OpenSymbol"/>
    </w:rPr>
  </w:style>
  <w:style w:type="character" w:customStyle="1" w:styleId="ListLabel145">
    <w:name w:val="ListLabel 145"/>
  </w:style>
  <w:style w:type="character" w:customStyle="1" w:styleId="ListLabel146">
    <w:name w:val="ListLabel 146"/>
    <w:rPr>
      <w:rFonts w:cs="OpenSymbol"/>
    </w:rPr>
  </w:style>
  <w:style w:type="character" w:customStyle="1" w:styleId="ListLabel147">
    <w:name w:val="ListLabel 147"/>
    <w:rPr>
      <w:rFonts w:cs="OpenSymbol"/>
    </w:rPr>
  </w:style>
  <w:style w:type="character" w:customStyle="1" w:styleId="ListLabel148">
    <w:name w:val="ListLabel 148"/>
    <w:rPr>
      <w:rFonts w:cs="OpenSymbol"/>
    </w:rPr>
  </w:style>
  <w:style w:type="character" w:customStyle="1" w:styleId="ListLabel149">
    <w:name w:val="ListLabel 149"/>
    <w:rPr>
      <w:rFonts w:cs="OpenSymbol"/>
    </w:rPr>
  </w:style>
  <w:style w:type="character" w:customStyle="1" w:styleId="ListLabel150">
    <w:name w:val="ListLabel 150"/>
    <w:rPr>
      <w:rFonts w:cs="OpenSymbol"/>
    </w:rPr>
  </w:style>
  <w:style w:type="character" w:customStyle="1" w:styleId="ListLabel151">
    <w:name w:val="ListLabel 151"/>
    <w:rPr>
      <w:rFonts w:cs="OpenSymbol"/>
    </w:rPr>
  </w:style>
  <w:style w:type="character" w:customStyle="1" w:styleId="ListLabel152">
    <w:name w:val="ListLabel 152"/>
    <w:rPr>
      <w:rFonts w:cs="OpenSymbol"/>
    </w:rPr>
  </w:style>
  <w:style w:type="character" w:customStyle="1" w:styleId="ListLabel153">
    <w:name w:val="ListLabel 153"/>
    <w:rPr>
      <w:rFonts w:cs="OpenSymbol"/>
    </w:rPr>
  </w:style>
  <w:style w:type="character" w:customStyle="1" w:styleId="ListLabel154">
    <w:name w:val="ListLabel 154"/>
  </w:style>
  <w:style w:type="character" w:customStyle="1" w:styleId="ListLabel155">
    <w:name w:val="ListLabel 155"/>
    <w:rPr>
      <w:rFonts w:cs="OpenSymbol"/>
    </w:rPr>
  </w:style>
  <w:style w:type="character" w:customStyle="1" w:styleId="ListLabel156">
    <w:name w:val="ListLabel 156"/>
    <w:rPr>
      <w:rFonts w:cs="OpenSymbol"/>
    </w:rPr>
  </w:style>
  <w:style w:type="character" w:customStyle="1" w:styleId="ListLabel157">
    <w:name w:val="ListLabel 157"/>
    <w:rPr>
      <w:rFonts w:cs="OpenSymbol"/>
    </w:rPr>
  </w:style>
  <w:style w:type="character" w:customStyle="1" w:styleId="ListLabel158">
    <w:name w:val="ListLabel 158"/>
    <w:rPr>
      <w:rFonts w:cs="OpenSymbol"/>
    </w:rPr>
  </w:style>
  <w:style w:type="character" w:customStyle="1" w:styleId="ListLabel159">
    <w:name w:val="ListLabel 159"/>
    <w:rPr>
      <w:rFonts w:cs="OpenSymbol"/>
    </w:rPr>
  </w:style>
  <w:style w:type="character" w:customStyle="1" w:styleId="ListLabel160">
    <w:name w:val="ListLabel 160"/>
    <w:rPr>
      <w:rFonts w:cs="OpenSymbol"/>
    </w:rPr>
  </w:style>
  <w:style w:type="character" w:customStyle="1" w:styleId="ListLabel161">
    <w:name w:val="ListLabel 161"/>
    <w:rPr>
      <w:rFonts w:cs="OpenSymbol"/>
    </w:rPr>
  </w:style>
  <w:style w:type="character" w:customStyle="1" w:styleId="ListLabel162">
    <w:name w:val="ListLabel 162"/>
    <w:rPr>
      <w:rFonts w:cs="OpenSymbol"/>
    </w:rPr>
  </w:style>
  <w:style w:type="character" w:customStyle="1" w:styleId="ListLabel163">
    <w:name w:val="ListLabel 163"/>
  </w:style>
  <w:style w:type="character" w:customStyle="1" w:styleId="ListLabel164">
    <w:name w:val="ListLabel 164"/>
    <w:rPr>
      <w:rFonts w:cs="OpenSymbol"/>
    </w:rPr>
  </w:style>
  <w:style w:type="character" w:customStyle="1" w:styleId="ListLabel165">
    <w:name w:val="ListLabel 165"/>
    <w:rPr>
      <w:rFonts w:cs="OpenSymbol"/>
    </w:rPr>
  </w:style>
  <w:style w:type="character" w:customStyle="1" w:styleId="ListLabel166">
    <w:name w:val="ListLabel 166"/>
    <w:rPr>
      <w:rFonts w:cs="OpenSymbol"/>
    </w:rPr>
  </w:style>
  <w:style w:type="character" w:customStyle="1" w:styleId="ListLabel167">
    <w:name w:val="ListLabel 167"/>
    <w:rPr>
      <w:rFonts w:cs="OpenSymbol"/>
    </w:rPr>
  </w:style>
  <w:style w:type="character" w:customStyle="1" w:styleId="ListLabel168">
    <w:name w:val="ListLabel 168"/>
    <w:rPr>
      <w:rFonts w:cs="OpenSymbol"/>
    </w:rPr>
  </w:style>
  <w:style w:type="character" w:customStyle="1" w:styleId="ListLabel169">
    <w:name w:val="ListLabel 169"/>
    <w:rPr>
      <w:rFonts w:cs="OpenSymbol"/>
    </w:rPr>
  </w:style>
  <w:style w:type="character" w:customStyle="1" w:styleId="ListLabel170">
    <w:name w:val="ListLabel 170"/>
    <w:rPr>
      <w:rFonts w:cs="OpenSymbol"/>
    </w:rPr>
  </w:style>
  <w:style w:type="character" w:customStyle="1" w:styleId="ListLabel171">
    <w:name w:val="ListLabel 171"/>
    <w:rPr>
      <w:rFonts w:cs="OpenSymbol"/>
    </w:rPr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  <w:rPr>
      <w:rFonts w:cs="Courier New"/>
    </w:rPr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  <w:rPr>
      <w:rFonts w:cs="Courier New"/>
    </w:rPr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  <w:rPr>
      <w:rFonts w:cs="Courier New"/>
    </w:rPr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  <w:rPr>
      <w:rFonts w:cs="Courier New"/>
    </w:rPr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  <w:rPr>
      <w:rFonts w:cs="Courier New"/>
    </w:rPr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  <w:rPr>
      <w:rFonts w:cs="Courier New"/>
    </w:rPr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  <w:rPr>
      <w:rFonts w:cs="Courier New"/>
    </w:rPr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  <w:rPr>
      <w:rFonts w:cs="Courier New"/>
    </w:rPr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  <w:rPr>
      <w:rFonts w:cs="Courier New"/>
    </w:rPr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  <w:rPr>
      <w:rFonts w:cs="Courier New"/>
    </w:rPr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  <w:rPr>
      <w:rFonts w:cs="Courier New"/>
    </w:rPr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  <w:rPr>
      <w:rFonts w:cs="Courier New"/>
    </w:rPr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</w:style>
  <w:style w:type="character" w:customStyle="1" w:styleId="ListLabel236">
    <w:name w:val="ListLabel 236"/>
    <w:rPr>
      <w:rFonts w:cs="Courier New"/>
    </w:rPr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  <w:rPr>
      <w:rFonts w:cs="Courier New"/>
    </w:rPr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  <w:rPr>
      <w:rFonts w:cs="Courier New"/>
    </w:rPr>
  </w:style>
  <w:style w:type="character" w:customStyle="1" w:styleId="ListLabel243">
    <w:name w:val="ListLabel 243"/>
  </w:style>
  <w:style w:type="character" w:customStyle="1" w:styleId="ListLabel244">
    <w:name w:val="ListLabel 244"/>
    <w:rPr>
      <w:b/>
      <w:sz w:val="24"/>
      <w:szCs w:val="24"/>
    </w:rPr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  <w:rPr>
      <w:b/>
      <w:sz w:val="24"/>
      <w:szCs w:val="24"/>
    </w:rPr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</w:style>
  <w:style w:type="character" w:customStyle="1" w:styleId="ListLabel270">
    <w:name w:val="ListLabel 270"/>
  </w:style>
  <w:style w:type="character" w:customStyle="1" w:styleId="ListLabel271">
    <w:name w:val="ListLabel 271"/>
  </w:style>
  <w:style w:type="character" w:customStyle="1" w:styleId="ListLabel272">
    <w:name w:val="ListLabel 272"/>
    <w:rPr>
      <w:rFonts w:cs="Courier New"/>
    </w:rPr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  <w:rPr>
      <w:rFonts w:cs="Courier New"/>
    </w:rPr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  <w:rPr>
      <w:rFonts w:cs="Courier New"/>
    </w:rPr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  <w:rPr>
      <w:rFonts w:cs="Courier New"/>
    </w:rPr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  <w:rPr>
      <w:rFonts w:cs="Courier New"/>
    </w:rPr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  <w:rPr>
      <w:rFonts w:cs="Courier New"/>
    </w:rPr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  <w:rPr>
      <w:rFonts w:cs="Courier New"/>
    </w:rPr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  <w:rPr>
      <w:rFonts w:cs="Courier New"/>
    </w:rPr>
  </w:style>
  <w:style w:type="character" w:customStyle="1" w:styleId="ListLabel297">
    <w:name w:val="ListLabel 297"/>
  </w:style>
  <w:style w:type="character" w:customStyle="1" w:styleId="ListLabel298">
    <w:name w:val="ListLabel 298"/>
  </w:style>
  <w:style w:type="character" w:customStyle="1" w:styleId="ListLabel299">
    <w:name w:val="ListLabel 299"/>
    <w:rPr>
      <w:rFonts w:cs="Courier New"/>
    </w:rPr>
  </w:style>
  <w:style w:type="character" w:customStyle="1" w:styleId="ListLabel300">
    <w:name w:val="ListLabel 300"/>
  </w:style>
  <w:style w:type="character" w:customStyle="1" w:styleId="ListLabel301">
    <w:name w:val="ListLabel 301"/>
  </w:style>
  <w:style w:type="character" w:customStyle="1" w:styleId="ListLabel302">
    <w:name w:val="ListLabel 302"/>
    <w:rPr>
      <w:rFonts w:cs="Courier New"/>
    </w:rPr>
  </w:style>
  <w:style w:type="character" w:customStyle="1" w:styleId="ListLabel303">
    <w:name w:val="ListLabel 303"/>
  </w:style>
  <w:style w:type="character" w:customStyle="1" w:styleId="ListLabel304">
    <w:name w:val="ListLabel 304"/>
  </w:style>
  <w:style w:type="character" w:customStyle="1" w:styleId="ListLabel305">
    <w:name w:val="ListLabel 305"/>
    <w:rPr>
      <w:rFonts w:cs="Courier New"/>
    </w:rPr>
  </w:style>
  <w:style w:type="character" w:customStyle="1" w:styleId="ListLabel306">
    <w:name w:val="ListLabel 306"/>
  </w:style>
  <w:style w:type="character" w:customStyle="1" w:styleId="ListLabel307">
    <w:name w:val="ListLabel 307"/>
  </w:style>
  <w:style w:type="character" w:customStyle="1" w:styleId="ListLabel308">
    <w:name w:val="ListLabel 308"/>
    <w:rPr>
      <w:rFonts w:cs="Courier New"/>
    </w:rPr>
  </w:style>
  <w:style w:type="character" w:customStyle="1" w:styleId="ListLabel309">
    <w:name w:val="ListLabel 309"/>
  </w:style>
  <w:style w:type="character" w:customStyle="1" w:styleId="ListLabel310">
    <w:name w:val="ListLabel 310"/>
  </w:style>
  <w:style w:type="character" w:customStyle="1" w:styleId="ListLabel311">
    <w:name w:val="ListLabel 311"/>
    <w:rPr>
      <w:rFonts w:cs="Courier New"/>
    </w:rPr>
  </w:style>
  <w:style w:type="character" w:customStyle="1" w:styleId="ListLabel312">
    <w:name w:val="ListLabel 312"/>
  </w:style>
  <w:style w:type="character" w:customStyle="1" w:styleId="ListLabel313">
    <w:name w:val="ListLabel 313"/>
  </w:style>
  <w:style w:type="character" w:customStyle="1" w:styleId="ListLabel314">
    <w:name w:val="ListLabel 314"/>
    <w:rPr>
      <w:rFonts w:cs="Courier New"/>
    </w:rPr>
  </w:style>
  <w:style w:type="character" w:customStyle="1" w:styleId="ListLabel315">
    <w:name w:val="ListLabel 315"/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</w:style>
  <w:style w:type="character" w:customStyle="1" w:styleId="ListLabel322">
    <w:name w:val="ListLabel 322"/>
  </w:style>
  <w:style w:type="character" w:customStyle="1" w:styleId="ListLabel323">
    <w:name w:val="ListLabel 323"/>
  </w:style>
  <w:style w:type="character" w:customStyle="1" w:styleId="ListLabel324">
    <w:name w:val="ListLabel 324"/>
  </w:style>
  <w:style w:type="character" w:customStyle="1" w:styleId="ListLabel325">
    <w:name w:val="ListLabel 325"/>
  </w:style>
  <w:style w:type="character" w:customStyle="1" w:styleId="ListLabel326">
    <w:name w:val="ListLabel 326"/>
  </w:style>
  <w:style w:type="character" w:customStyle="1" w:styleId="ListLabel327">
    <w:name w:val="ListLabel 327"/>
  </w:style>
  <w:style w:type="character" w:customStyle="1" w:styleId="ListLabel328">
    <w:name w:val="ListLabel 328"/>
  </w:style>
  <w:style w:type="character" w:customStyle="1" w:styleId="ListLabel329">
    <w:name w:val="ListLabel 329"/>
    <w:rPr>
      <w:rFonts w:cs="Courier New"/>
    </w:rPr>
  </w:style>
  <w:style w:type="character" w:customStyle="1" w:styleId="ListLabel330">
    <w:name w:val="ListLabel 330"/>
  </w:style>
  <w:style w:type="character" w:customStyle="1" w:styleId="ListLabel331">
    <w:name w:val="ListLabel 331"/>
  </w:style>
  <w:style w:type="character" w:customStyle="1" w:styleId="ListLabel332">
    <w:name w:val="ListLabel 332"/>
    <w:rPr>
      <w:rFonts w:cs="Courier New"/>
    </w:rPr>
  </w:style>
  <w:style w:type="character" w:customStyle="1" w:styleId="ListLabel333">
    <w:name w:val="ListLabel 333"/>
  </w:style>
  <w:style w:type="character" w:customStyle="1" w:styleId="ListLabel334">
    <w:name w:val="ListLabel 334"/>
  </w:style>
  <w:style w:type="character" w:customStyle="1" w:styleId="ListLabel335">
    <w:name w:val="ListLabel 335"/>
  </w:style>
  <w:style w:type="character" w:customStyle="1" w:styleId="ListLabel336">
    <w:name w:val="ListLabel 336"/>
  </w:style>
  <w:style w:type="character" w:customStyle="1" w:styleId="ListLabel337">
    <w:name w:val="ListLabel 337"/>
  </w:style>
  <w:style w:type="character" w:customStyle="1" w:styleId="ListLabel338">
    <w:name w:val="ListLabel 338"/>
  </w:style>
  <w:style w:type="character" w:customStyle="1" w:styleId="ListLabel339">
    <w:name w:val="ListLabel 339"/>
  </w:style>
  <w:style w:type="character" w:customStyle="1" w:styleId="ListLabel340">
    <w:name w:val="ListLabel 340"/>
  </w:style>
  <w:style w:type="character" w:customStyle="1" w:styleId="ListLabel341">
    <w:name w:val="ListLabel 341"/>
  </w:style>
  <w:style w:type="character" w:customStyle="1" w:styleId="ListLabel342">
    <w:name w:val="ListLabel 342"/>
  </w:style>
  <w:style w:type="character" w:customStyle="1" w:styleId="ListLabel343">
    <w:name w:val="ListLabel 343"/>
    <w:rPr>
      <w:b/>
      <w:sz w:val="24"/>
      <w:szCs w:val="24"/>
    </w:rPr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</w:style>
  <w:style w:type="character" w:customStyle="1" w:styleId="ListLabel353">
    <w:name w:val="ListLabel 353"/>
    <w:rPr>
      <w:rFonts w:cs="Courier New"/>
    </w:rPr>
  </w:style>
  <w:style w:type="character" w:customStyle="1" w:styleId="ListLabel354">
    <w:name w:val="ListLabel 354"/>
  </w:style>
  <w:style w:type="character" w:customStyle="1" w:styleId="ListLabel355">
    <w:name w:val="ListLabel 355"/>
  </w:style>
  <w:style w:type="character" w:customStyle="1" w:styleId="ListLabel356">
    <w:name w:val="ListLabel 356"/>
    <w:rPr>
      <w:rFonts w:cs="Courier New"/>
    </w:rPr>
  </w:style>
  <w:style w:type="character" w:customStyle="1" w:styleId="ListLabel357">
    <w:name w:val="ListLabel 357"/>
  </w:style>
  <w:style w:type="character" w:customStyle="1" w:styleId="ListLabel358">
    <w:name w:val="ListLabel 358"/>
  </w:style>
  <w:style w:type="character" w:customStyle="1" w:styleId="ListLabel359">
    <w:name w:val="ListLabel 359"/>
    <w:rPr>
      <w:rFonts w:cs="Courier New"/>
    </w:rPr>
  </w:style>
  <w:style w:type="character" w:customStyle="1" w:styleId="ListLabel360">
    <w:name w:val="ListLabel 360"/>
  </w:style>
  <w:style w:type="character" w:customStyle="1" w:styleId="ListLabel361">
    <w:name w:val="ListLabel 361"/>
    <w:rPr>
      <w:b/>
      <w:sz w:val="24"/>
      <w:szCs w:val="24"/>
    </w:rPr>
  </w:style>
  <w:style w:type="character" w:customStyle="1" w:styleId="ListLabel362">
    <w:name w:val="ListLabel 362"/>
  </w:style>
  <w:style w:type="character" w:customStyle="1" w:styleId="ListLabel363">
    <w:name w:val="ListLabel 363"/>
  </w:style>
  <w:style w:type="character" w:customStyle="1" w:styleId="ListLabel364">
    <w:name w:val="ListLabel 364"/>
  </w:style>
  <w:style w:type="character" w:customStyle="1" w:styleId="ListLabel365">
    <w:name w:val="ListLabel 365"/>
  </w:style>
  <w:style w:type="character" w:customStyle="1" w:styleId="ListLabel366">
    <w:name w:val="ListLabel 366"/>
  </w:style>
  <w:style w:type="character" w:customStyle="1" w:styleId="ListLabel367">
    <w:name w:val="ListLabel 367"/>
  </w:style>
  <w:style w:type="character" w:customStyle="1" w:styleId="ListLabel368">
    <w:name w:val="ListLabel 368"/>
  </w:style>
  <w:style w:type="character" w:customStyle="1" w:styleId="ListLabel369">
    <w:name w:val="ListLabel 369"/>
  </w:style>
  <w:style w:type="character" w:customStyle="1" w:styleId="ListLabel370">
    <w:name w:val="ListLabel 370"/>
    <w:rPr>
      <w:b/>
      <w:sz w:val="24"/>
      <w:szCs w:val="24"/>
    </w:rPr>
  </w:style>
  <w:style w:type="character" w:customStyle="1" w:styleId="ListLabel371">
    <w:name w:val="ListLabel 371"/>
  </w:style>
  <w:style w:type="character" w:customStyle="1" w:styleId="ListLabel372">
    <w:name w:val="ListLabel 372"/>
  </w:style>
  <w:style w:type="character" w:customStyle="1" w:styleId="ListLabel373">
    <w:name w:val="ListLabel 373"/>
  </w:style>
  <w:style w:type="character" w:customStyle="1" w:styleId="ListLabel374">
    <w:name w:val="ListLabel 374"/>
  </w:style>
  <w:style w:type="character" w:customStyle="1" w:styleId="ListLabel375">
    <w:name w:val="ListLabel 375"/>
  </w:style>
  <w:style w:type="character" w:customStyle="1" w:styleId="ListLabel376">
    <w:name w:val="ListLabel 376"/>
  </w:style>
  <w:style w:type="character" w:customStyle="1" w:styleId="ListLabel377">
    <w:name w:val="ListLabel 377"/>
  </w:style>
  <w:style w:type="character" w:customStyle="1" w:styleId="ListLabel378">
    <w:name w:val="ListLabel 378"/>
  </w:style>
  <w:style w:type="character" w:customStyle="1" w:styleId="ListLabel379">
    <w:name w:val="ListLabel 379"/>
  </w:style>
  <w:style w:type="character" w:customStyle="1" w:styleId="ListLabel380">
    <w:name w:val="ListLabel 380"/>
  </w:style>
  <w:style w:type="character" w:customStyle="1" w:styleId="ListLabel381">
    <w:name w:val="ListLabel 381"/>
  </w:style>
  <w:style w:type="character" w:customStyle="1" w:styleId="ListLabel382">
    <w:name w:val="ListLabel 382"/>
  </w:style>
  <w:style w:type="character" w:customStyle="1" w:styleId="ListLabel383">
    <w:name w:val="ListLabel 383"/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character" w:customStyle="1" w:styleId="ListLabel388">
    <w:name w:val="ListLabel 388"/>
  </w:style>
  <w:style w:type="character" w:customStyle="1" w:styleId="ListLabel389">
    <w:name w:val="ListLabel 389"/>
  </w:style>
  <w:style w:type="character" w:customStyle="1" w:styleId="ListLabel390">
    <w:name w:val="ListLabel 390"/>
  </w:style>
  <w:style w:type="character" w:customStyle="1" w:styleId="ListLabel391">
    <w:name w:val="ListLabel 391"/>
  </w:style>
  <w:style w:type="character" w:customStyle="1" w:styleId="ListLabel392">
    <w:name w:val="ListLabel 392"/>
  </w:style>
  <w:style w:type="character" w:customStyle="1" w:styleId="ListLabel393">
    <w:name w:val="ListLabel 393"/>
  </w:style>
  <w:style w:type="character" w:customStyle="1" w:styleId="ListLabel394">
    <w:name w:val="ListLabel 394"/>
  </w:style>
  <w:style w:type="character" w:customStyle="1" w:styleId="ListLabel395">
    <w:name w:val="ListLabel 395"/>
  </w:style>
  <w:style w:type="character" w:customStyle="1" w:styleId="ListLabel396">
    <w:name w:val="ListLabel 396"/>
  </w:style>
  <w:style w:type="character" w:customStyle="1" w:styleId="ListLabel397">
    <w:name w:val="ListLabel 397"/>
  </w:style>
  <w:style w:type="character" w:customStyle="1" w:styleId="ListLabel398">
    <w:name w:val="ListLabel 398"/>
    <w:rPr>
      <w:rFonts w:cs="Courier New"/>
    </w:rPr>
  </w:style>
  <w:style w:type="character" w:customStyle="1" w:styleId="ListLabel399">
    <w:name w:val="ListLabel 399"/>
  </w:style>
  <w:style w:type="character" w:customStyle="1" w:styleId="ListLabel400">
    <w:name w:val="ListLabel 400"/>
  </w:style>
  <w:style w:type="character" w:customStyle="1" w:styleId="ListLabel401">
    <w:name w:val="ListLabel 401"/>
    <w:rPr>
      <w:rFonts w:cs="Courier New"/>
    </w:rPr>
  </w:style>
  <w:style w:type="character" w:customStyle="1" w:styleId="ListLabel402">
    <w:name w:val="ListLabel 402"/>
  </w:style>
  <w:style w:type="character" w:customStyle="1" w:styleId="ListLabel403">
    <w:name w:val="ListLabel 403"/>
  </w:style>
  <w:style w:type="character" w:customStyle="1" w:styleId="ListLabel404">
    <w:name w:val="ListLabel 404"/>
    <w:rPr>
      <w:rFonts w:cs="Courier New"/>
    </w:rPr>
  </w:style>
  <w:style w:type="character" w:customStyle="1" w:styleId="ListLabel405">
    <w:name w:val="ListLabel 405"/>
  </w:style>
  <w:style w:type="character" w:customStyle="1" w:styleId="ListLabel406">
    <w:name w:val="ListLabel 406"/>
  </w:style>
  <w:style w:type="character" w:customStyle="1" w:styleId="ListLabel407">
    <w:name w:val="ListLabel 407"/>
  </w:style>
  <w:style w:type="character" w:customStyle="1" w:styleId="ListLabel408">
    <w:name w:val="ListLabel 408"/>
  </w:style>
  <w:style w:type="character" w:customStyle="1" w:styleId="ListLabel409">
    <w:name w:val="ListLabel 409"/>
  </w:style>
  <w:style w:type="character" w:customStyle="1" w:styleId="ListLabel410">
    <w:name w:val="ListLabel 410"/>
    <w:rPr>
      <w:rFonts w:cs="Courier New"/>
    </w:rPr>
  </w:style>
  <w:style w:type="character" w:customStyle="1" w:styleId="ListLabel411">
    <w:name w:val="ListLabel 411"/>
  </w:style>
  <w:style w:type="character" w:customStyle="1" w:styleId="ListLabel412">
    <w:name w:val="ListLabel 412"/>
  </w:style>
  <w:style w:type="character" w:customStyle="1" w:styleId="ListLabel413">
    <w:name w:val="ListLabel 413"/>
    <w:rPr>
      <w:rFonts w:cs="Courier New"/>
    </w:rPr>
  </w:style>
  <w:style w:type="character" w:customStyle="1" w:styleId="ListLabel414">
    <w:name w:val="ListLabel 414"/>
  </w:style>
  <w:style w:type="character" w:customStyle="1" w:styleId="ListLabel415">
    <w:name w:val="ListLabel 415"/>
  </w:style>
  <w:style w:type="character" w:customStyle="1" w:styleId="ListLabel416">
    <w:name w:val="ListLabel 416"/>
  </w:style>
  <w:style w:type="character" w:customStyle="1" w:styleId="ListLabel417">
    <w:name w:val="ListLabel 417"/>
  </w:style>
  <w:style w:type="character" w:customStyle="1" w:styleId="ListLabel418">
    <w:name w:val="ListLabel 418"/>
  </w:style>
  <w:style w:type="character" w:customStyle="1" w:styleId="ListLabel419">
    <w:name w:val="ListLabel 419"/>
  </w:style>
  <w:style w:type="character" w:customStyle="1" w:styleId="ListLabel420">
    <w:name w:val="ListLabel 420"/>
  </w:style>
  <w:style w:type="character" w:customStyle="1" w:styleId="ListLabel421">
    <w:name w:val="ListLabel 421"/>
  </w:style>
  <w:style w:type="character" w:customStyle="1" w:styleId="ListLabel422">
    <w:name w:val="ListLabel 422"/>
  </w:style>
  <w:style w:type="character" w:customStyle="1" w:styleId="ListLabel423">
    <w:name w:val="ListLabel 423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3">
    <w:name w:val="WWNum3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23">
    <w:name w:val="WWNum23"/>
    <w:basedOn w:val="Bezlisty"/>
    <w:pPr>
      <w:numPr>
        <w:numId w:val="11"/>
      </w:numPr>
    </w:pPr>
  </w:style>
  <w:style w:type="numbering" w:customStyle="1" w:styleId="WWNum27">
    <w:name w:val="WWNum27"/>
    <w:basedOn w:val="Bezlisty"/>
    <w:pPr>
      <w:numPr>
        <w:numId w:val="12"/>
      </w:numPr>
    </w:pPr>
  </w:style>
  <w:style w:type="numbering" w:customStyle="1" w:styleId="WWNum28">
    <w:name w:val="WWNum28"/>
    <w:basedOn w:val="Bezlisty"/>
    <w:pPr>
      <w:numPr>
        <w:numId w:val="13"/>
      </w:numPr>
    </w:pPr>
  </w:style>
  <w:style w:type="numbering" w:customStyle="1" w:styleId="WWNum38">
    <w:name w:val="WWNum38"/>
    <w:basedOn w:val="Bezlisty"/>
    <w:pPr>
      <w:numPr>
        <w:numId w:val="14"/>
      </w:numPr>
    </w:pPr>
  </w:style>
  <w:style w:type="numbering" w:customStyle="1" w:styleId="WWNum40">
    <w:name w:val="WWNum40"/>
    <w:basedOn w:val="Bezlisty"/>
    <w:pPr>
      <w:numPr>
        <w:numId w:val="15"/>
      </w:numPr>
    </w:pPr>
  </w:style>
  <w:style w:type="numbering" w:customStyle="1" w:styleId="WWNum1a">
    <w:name w:val="WWNum1a"/>
    <w:basedOn w:val="Bezlisty"/>
    <w:pPr>
      <w:numPr>
        <w:numId w:val="16"/>
      </w:numPr>
    </w:pPr>
  </w:style>
  <w:style w:type="numbering" w:customStyle="1" w:styleId="WWNum2a">
    <w:name w:val="WWNum2a"/>
    <w:basedOn w:val="Bezlisty"/>
    <w:pPr>
      <w:numPr>
        <w:numId w:val="17"/>
      </w:numPr>
    </w:pPr>
  </w:style>
  <w:style w:type="numbering" w:customStyle="1" w:styleId="WWNum3a">
    <w:name w:val="WWNum3a"/>
    <w:basedOn w:val="Bezlisty"/>
    <w:pPr>
      <w:numPr>
        <w:numId w:val="18"/>
      </w:numPr>
    </w:pPr>
  </w:style>
  <w:style w:type="numbering" w:customStyle="1" w:styleId="WWNum4a">
    <w:name w:val="WWNum4a"/>
    <w:basedOn w:val="Bezlisty"/>
    <w:pPr>
      <w:numPr>
        <w:numId w:val="19"/>
      </w:numPr>
    </w:pPr>
  </w:style>
  <w:style w:type="numbering" w:customStyle="1" w:styleId="WWNum5a">
    <w:name w:val="WWNum5a"/>
    <w:basedOn w:val="Bezlisty"/>
    <w:pPr>
      <w:numPr>
        <w:numId w:val="20"/>
      </w:numPr>
    </w:pPr>
  </w:style>
  <w:style w:type="numbering" w:customStyle="1" w:styleId="WWNum6a">
    <w:name w:val="WWNum6a"/>
    <w:basedOn w:val="Bezlisty"/>
    <w:pPr>
      <w:numPr>
        <w:numId w:val="21"/>
      </w:numPr>
    </w:pPr>
  </w:style>
  <w:style w:type="numbering" w:customStyle="1" w:styleId="WWNum7a">
    <w:name w:val="WWNum7a"/>
    <w:basedOn w:val="Bezlisty"/>
    <w:pPr>
      <w:numPr>
        <w:numId w:val="22"/>
      </w:numPr>
    </w:pPr>
  </w:style>
  <w:style w:type="numbering" w:customStyle="1" w:styleId="WWNum8a">
    <w:name w:val="WWNum8a"/>
    <w:basedOn w:val="Bezlisty"/>
    <w:pPr>
      <w:numPr>
        <w:numId w:val="23"/>
      </w:numPr>
    </w:pPr>
  </w:style>
  <w:style w:type="numbering" w:customStyle="1" w:styleId="WWNum9">
    <w:name w:val="WWNum9"/>
    <w:basedOn w:val="Bezlisty"/>
    <w:pPr>
      <w:numPr>
        <w:numId w:val="24"/>
      </w:numPr>
    </w:pPr>
  </w:style>
  <w:style w:type="numbering" w:customStyle="1" w:styleId="WWNum10a">
    <w:name w:val="WWNum10a"/>
    <w:basedOn w:val="Bezlisty"/>
    <w:pPr>
      <w:numPr>
        <w:numId w:val="25"/>
      </w:numPr>
    </w:pPr>
  </w:style>
  <w:style w:type="numbering" w:customStyle="1" w:styleId="WWNum11">
    <w:name w:val="WWNum11"/>
    <w:basedOn w:val="Bezlisty"/>
    <w:pPr>
      <w:numPr>
        <w:numId w:val="26"/>
      </w:numPr>
    </w:pPr>
  </w:style>
  <w:style w:type="numbering" w:customStyle="1" w:styleId="WWNum12">
    <w:name w:val="WWNum12"/>
    <w:basedOn w:val="Bezlisty"/>
    <w:pPr>
      <w:numPr>
        <w:numId w:val="27"/>
      </w:numPr>
    </w:pPr>
  </w:style>
  <w:style w:type="numbering" w:customStyle="1" w:styleId="WWNum13">
    <w:name w:val="WWNum13"/>
    <w:basedOn w:val="Bezlisty"/>
    <w:pPr>
      <w:numPr>
        <w:numId w:val="28"/>
      </w:numPr>
    </w:pPr>
  </w:style>
  <w:style w:type="numbering" w:customStyle="1" w:styleId="WWNum14">
    <w:name w:val="WWNum14"/>
    <w:basedOn w:val="Bezlisty"/>
    <w:pPr>
      <w:numPr>
        <w:numId w:val="29"/>
      </w:numPr>
    </w:pPr>
  </w:style>
  <w:style w:type="numbering" w:customStyle="1" w:styleId="WWNum15">
    <w:name w:val="WWNum15"/>
    <w:basedOn w:val="Bezlisty"/>
    <w:pPr>
      <w:numPr>
        <w:numId w:val="30"/>
      </w:numPr>
    </w:pPr>
  </w:style>
  <w:style w:type="numbering" w:customStyle="1" w:styleId="WWNum16">
    <w:name w:val="WWNum16"/>
    <w:basedOn w:val="Bezlisty"/>
    <w:pPr>
      <w:numPr>
        <w:numId w:val="31"/>
      </w:numPr>
    </w:pPr>
  </w:style>
  <w:style w:type="numbering" w:customStyle="1" w:styleId="WWNum17">
    <w:name w:val="WWNum17"/>
    <w:basedOn w:val="Bezlisty"/>
    <w:pPr>
      <w:numPr>
        <w:numId w:val="32"/>
      </w:numPr>
    </w:pPr>
  </w:style>
  <w:style w:type="numbering" w:customStyle="1" w:styleId="WWNum18">
    <w:name w:val="WWNum18"/>
    <w:basedOn w:val="Bezlisty"/>
    <w:pPr>
      <w:numPr>
        <w:numId w:val="33"/>
      </w:numPr>
    </w:pPr>
  </w:style>
  <w:style w:type="numbering" w:customStyle="1" w:styleId="WWNum19">
    <w:name w:val="WWNum19"/>
    <w:basedOn w:val="Bezlisty"/>
    <w:pPr>
      <w:numPr>
        <w:numId w:val="34"/>
      </w:numPr>
    </w:pPr>
  </w:style>
  <w:style w:type="numbering" w:customStyle="1" w:styleId="WWNum20">
    <w:name w:val="WWNum20"/>
    <w:basedOn w:val="Bezlisty"/>
    <w:pPr>
      <w:numPr>
        <w:numId w:val="35"/>
      </w:numPr>
    </w:pPr>
  </w:style>
  <w:style w:type="numbering" w:customStyle="1" w:styleId="WWNum21">
    <w:name w:val="WWNum21"/>
    <w:basedOn w:val="Bezlisty"/>
    <w:pPr>
      <w:numPr>
        <w:numId w:val="36"/>
      </w:numPr>
    </w:pPr>
  </w:style>
  <w:style w:type="numbering" w:customStyle="1" w:styleId="WWNum22">
    <w:name w:val="WWNum22"/>
    <w:basedOn w:val="Bezlisty"/>
    <w:pPr>
      <w:numPr>
        <w:numId w:val="37"/>
      </w:numPr>
    </w:pPr>
  </w:style>
  <w:style w:type="numbering" w:customStyle="1" w:styleId="WWNum23a">
    <w:name w:val="WWNum23a"/>
    <w:basedOn w:val="Bezlisty"/>
    <w:pPr>
      <w:numPr>
        <w:numId w:val="38"/>
      </w:numPr>
    </w:pPr>
  </w:style>
  <w:style w:type="numbering" w:customStyle="1" w:styleId="WWNum24">
    <w:name w:val="WWNum24"/>
    <w:basedOn w:val="Bezlisty"/>
    <w:pPr>
      <w:numPr>
        <w:numId w:val="39"/>
      </w:numPr>
    </w:pPr>
  </w:style>
  <w:style w:type="numbering" w:customStyle="1" w:styleId="WWNum25">
    <w:name w:val="WWNum25"/>
    <w:basedOn w:val="Bezlisty"/>
    <w:pPr>
      <w:numPr>
        <w:numId w:val="40"/>
      </w:numPr>
    </w:pPr>
  </w:style>
  <w:style w:type="numbering" w:customStyle="1" w:styleId="WWNum26">
    <w:name w:val="WWNum26"/>
    <w:basedOn w:val="Bezlisty"/>
    <w:pPr>
      <w:numPr>
        <w:numId w:val="41"/>
      </w:numPr>
    </w:pPr>
  </w:style>
  <w:style w:type="numbering" w:customStyle="1" w:styleId="WWNum27a">
    <w:name w:val="WWNum27a"/>
    <w:basedOn w:val="Bezlisty"/>
    <w:pPr>
      <w:numPr>
        <w:numId w:val="42"/>
      </w:numPr>
    </w:pPr>
  </w:style>
  <w:style w:type="numbering" w:customStyle="1" w:styleId="WWNum28a">
    <w:name w:val="WWNum28a"/>
    <w:basedOn w:val="Bezlisty"/>
    <w:pPr>
      <w:numPr>
        <w:numId w:val="43"/>
      </w:numPr>
    </w:pPr>
  </w:style>
  <w:style w:type="numbering" w:customStyle="1" w:styleId="WWNum29">
    <w:name w:val="WWNum29"/>
    <w:basedOn w:val="Bezlisty"/>
    <w:pPr>
      <w:numPr>
        <w:numId w:val="44"/>
      </w:numPr>
    </w:pPr>
  </w:style>
  <w:style w:type="numbering" w:customStyle="1" w:styleId="WWNum30">
    <w:name w:val="WWNum30"/>
    <w:basedOn w:val="Bezlisty"/>
    <w:pPr>
      <w:numPr>
        <w:numId w:val="45"/>
      </w:numPr>
    </w:pPr>
  </w:style>
  <w:style w:type="numbering" w:customStyle="1" w:styleId="WWNum31">
    <w:name w:val="WWNum31"/>
    <w:basedOn w:val="Bezlisty"/>
    <w:pPr>
      <w:numPr>
        <w:numId w:val="46"/>
      </w:numPr>
    </w:pPr>
  </w:style>
  <w:style w:type="numbering" w:customStyle="1" w:styleId="WWNum32">
    <w:name w:val="WWNum32"/>
    <w:basedOn w:val="Bezlisty"/>
    <w:pPr>
      <w:numPr>
        <w:numId w:val="47"/>
      </w:numPr>
    </w:pPr>
  </w:style>
  <w:style w:type="numbering" w:customStyle="1" w:styleId="WWNum33">
    <w:name w:val="WWNum33"/>
    <w:basedOn w:val="Bezlisty"/>
    <w:pPr>
      <w:numPr>
        <w:numId w:val="48"/>
      </w:numPr>
    </w:pPr>
  </w:style>
  <w:style w:type="numbering" w:customStyle="1" w:styleId="WWNum34">
    <w:name w:val="WWNum34"/>
    <w:basedOn w:val="Bezlisty"/>
    <w:pPr>
      <w:numPr>
        <w:numId w:val="49"/>
      </w:numPr>
    </w:pPr>
  </w:style>
  <w:style w:type="numbering" w:customStyle="1" w:styleId="WWNum35">
    <w:name w:val="WWNum35"/>
    <w:basedOn w:val="Bezlisty"/>
    <w:pPr>
      <w:numPr>
        <w:numId w:val="50"/>
      </w:numPr>
    </w:pPr>
  </w:style>
  <w:style w:type="numbering" w:customStyle="1" w:styleId="WWNum36">
    <w:name w:val="WWNum36"/>
    <w:basedOn w:val="Bezlisty"/>
    <w:pPr>
      <w:numPr>
        <w:numId w:val="51"/>
      </w:numPr>
    </w:pPr>
  </w:style>
  <w:style w:type="numbering" w:customStyle="1" w:styleId="WWNum37">
    <w:name w:val="WWNum37"/>
    <w:basedOn w:val="Bezlisty"/>
    <w:pPr>
      <w:numPr>
        <w:numId w:val="52"/>
      </w:numPr>
    </w:pPr>
  </w:style>
  <w:style w:type="numbering" w:customStyle="1" w:styleId="WWNum38a">
    <w:name w:val="WWNum38a"/>
    <w:basedOn w:val="Bezlisty"/>
    <w:pPr>
      <w:numPr>
        <w:numId w:val="53"/>
      </w:numPr>
    </w:pPr>
  </w:style>
  <w:style w:type="numbering" w:customStyle="1" w:styleId="WWNum39">
    <w:name w:val="WWNum39"/>
    <w:basedOn w:val="Bezlisty"/>
    <w:pPr>
      <w:numPr>
        <w:numId w:val="54"/>
      </w:numPr>
    </w:pPr>
  </w:style>
  <w:style w:type="numbering" w:customStyle="1" w:styleId="WWNum40a">
    <w:name w:val="WWNum40a"/>
    <w:basedOn w:val="Bezlisty"/>
    <w:pPr>
      <w:numPr>
        <w:numId w:val="55"/>
      </w:numPr>
    </w:pPr>
  </w:style>
  <w:style w:type="numbering" w:customStyle="1" w:styleId="WWNum41">
    <w:name w:val="WWNum41"/>
    <w:basedOn w:val="Bezlisty"/>
    <w:pPr>
      <w:numPr>
        <w:numId w:val="56"/>
      </w:numPr>
    </w:pPr>
  </w:style>
  <w:style w:type="numbering" w:customStyle="1" w:styleId="WWNum42">
    <w:name w:val="WWNum42"/>
    <w:basedOn w:val="Bezlisty"/>
    <w:pPr>
      <w:numPr>
        <w:numId w:val="57"/>
      </w:numPr>
    </w:pPr>
  </w:style>
  <w:style w:type="numbering" w:customStyle="1" w:styleId="WWNum43">
    <w:name w:val="WWNum43"/>
    <w:basedOn w:val="Bezlisty"/>
    <w:pPr>
      <w:numPr>
        <w:numId w:val="58"/>
      </w:numPr>
    </w:pPr>
  </w:style>
  <w:style w:type="numbering" w:customStyle="1" w:styleId="WWNum44">
    <w:name w:val="WWNum44"/>
    <w:basedOn w:val="Bezlisty"/>
    <w:pPr>
      <w:numPr>
        <w:numId w:val="59"/>
      </w:numPr>
    </w:pPr>
  </w:style>
  <w:style w:type="numbering" w:customStyle="1" w:styleId="WWNum45">
    <w:name w:val="WWNum45"/>
    <w:basedOn w:val="Bezlisty"/>
    <w:pPr>
      <w:numPr>
        <w:numId w:val="60"/>
      </w:numPr>
    </w:pPr>
  </w:style>
  <w:style w:type="numbering" w:customStyle="1" w:styleId="WWNum46">
    <w:name w:val="WWNum46"/>
    <w:basedOn w:val="Bezlisty"/>
    <w:pPr>
      <w:numPr>
        <w:numId w:val="61"/>
      </w:numPr>
    </w:pPr>
  </w:style>
  <w:style w:type="numbering" w:customStyle="1" w:styleId="WWNum47">
    <w:name w:val="WWNum47"/>
    <w:basedOn w:val="Bezlisty"/>
    <w:pPr>
      <w:numPr>
        <w:numId w:val="62"/>
      </w:numPr>
    </w:pPr>
  </w:style>
  <w:style w:type="character" w:styleId="Hipercze">
    <w:name w:val="Hyperlink"/>
    <w:basedOn w:val="Domylnaczcionkaakapitu"/>
    <w:uiPriority w:val="99"/>
    <w:unhideWhenUsed/>
    <w:rsid w:val="00130BF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28253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uro@ecolor.com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biuro@ecolor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3227</Words>
  <Characters>19368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Mariusz Jaros</cp:lastModifiedBy>
  <cp:revision>17</cp:revision>
  <cp:lastPrinted>2023-08-29T13:50:00Z</cp:lastPrinted>
  <dcterms:created xsi:type="dcterms:W3CDTF">2026-05-04T11:32:00Z</dcterms:created>
  <dcterms:modified xsi:type="dcterms:W3CDTF">2026-05-14T07:03:00Z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